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8F" w:rsidRDefault="002A3F8F" w:rsidP="002A3F8F">
      <w:pPr>
        <w:pStyle w:val="ConsPlusNormal"/>
        <w:jc w:val="right"/>
        <w:outlineLvl w:val="1"/>
      </w:pPr>
      <w:r>
        <w:fldChar w:fldCharType="begin"/>
      </w:r>
      <w:r>
        <w:instrText xml:space="preserve"> HYPERLINK "consultantplus://offline/ref=344B1BA860A81A8C0FD836FA2D3078FDCD58A391F60013FE34A0F6F97ADDC6031478719473800084495142FF68F43EA90421BE0F8A55BF70QEVAL" \h </w:instrText>
      </w:r>
      <w:r>
        <w:fldChar w:fldCharType="separate"/>
      </w:r>
      <w:r>
        <w:rPr>
          <w:color w:val="0000FF"/>
        </w:rPr>
        <w:t>Приложение 5</w:t>
      </w:r>
      <w:r>
        <w:rPr>
          <w:color w:val="0000FF"/>
        </w:rPr>
        <w:fldChar w:fldCharType="end"/>
      </w:r>
    </w:p>
    <w:p w:rsidR="002A3F8F" w:rsidRDefault="002A3F8F" w:rsidP="002A3F8F">
      <w:pPr>
        <w:pStyle w:val="ConsPlusNormal"/>
        <w:jc w:val="right"/>
      </w:pPr>
      <w:r>
        <w:t>к государственной программе...</w:t>
      </w:r>
    </w:p>
    <w:p w:rsidR="002A3F8F" w:rsidRDefault="002A3F8F" w:rsidP="002A3F8F">
      <w:pPr>
        <w:pStyle w:val="ConsPlusNormal"/>
        <w:ind w:firstLine="540"/>
        <w:jc w:val="both"/>
      </w:pPr>
    </w:p>
    <w:p w:rsidR="002A3F8F" w:rsidRDefault="002A3F8F" w:rsidP="002A3F8F">
      <w:pPr>
        <w:pStyle w:val="ConsPlusTitle"/>
        <w:jc w:val="center"/>
      </w:pPr>
      <w:bookmarkStart w:id="0" w:name="P4268"/>
      <w:bookmarkEnd w:id="0"/>
      <w:r>
        <w:t>ПОРЯДОК</w:t>
      </w:r>
    </w:p>
    <w:p w:rsidR="002A3F8F" w:rsidRDefault="002A3F8F" w:rsidP="002A3F8F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2A3F8F" w:rsidRDefault="002A3F8F" w:rsidP="002A3F8F">
      <w:pPr>
        <w:pStyle w:val="ConsPlusTitle"/>
        <w:jc w:val="center"/>
      </w:pPr>
      <w:r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2A3F8F" w:rsidRDefault="002A3F8F" w:rsidP="002A3F8F">
      <w:pPr>
        <w:pStyle w:val="ConsPlusTitle"/>
        <w:jc w:val="center"/>
      </w:pPr>
      <w:r>
        <w:t>ОБРАЗОВАНИЙ ЛЕНИНГРАДСКОЙ ОБЛАСТИ НА ПОДДЕРЖКУ</w:t>
      </w:r>
    </w:p>
    <w:p w:rsidR="002A3F8F" w:rsidRDefault="002A3F8F" w:rsidP="002A3F8F">
      <w:pPr>
        <w:pStyle w:val="ConsPlusTitle"/>
        <w:jc w:val="center"/>
      </w:pPr>
      <w:r>
        <w:t>СОДЕЙСТВИЯ ТРУДОВОЙ АДАПТАЦИИ И ЗАНЯТОСТИ МОЛОДЕЖИ</w:t>
      </w:r>
    </w:p>
    <w:p w:rsidR="002A3F8F" w:rsidRDefault="002A3F8F" w:rsidP="002A3F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A3F8F" w:rsidTr="0082669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F8F" w:rsidRDefault="002A3F8F" w:rsidP="008266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F8F" w:rsidRDefault="002A3F8F" w:rsidP="008266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3F8F" w:rsidRDefault="002A3F8F" w:rsidP="008266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F8F" w:rsidRDefault="002A3F8F" w:rsidP="008266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2A3F8F" w:rsidRDefault="002A3F8F" w:rsidP="00826693">
            <w:pPr>
              <w:pStyle w:val="ConsPlusNormal"/>
              <w:jc w:val="center"/>
            </w:pPr>
            <w:r>
              <w:rPr>
                <w:color w:val="392C69"/>
              </w:rPr>
              <w:t>от 24.06.2022 N 437)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F8F" w:rsidRDefault="002A3F8F" w:rsidP="00826693">
            <w:pPr>
              <w:pStyle w:val="ConsPlusNormal"/>
            </w:pPr>
          </w:p>
        </w:tc>
      </w:tr>
    </w:tbl>
    <w:p w:rsidR="002A3F8F" w:rsidRDefault="002A3F8F" w:rsidP="002A3F8F">
      <w:pPr>
        <w:pStyle w:val="ConsPlusNormal"/>
        <w:ind w:firstLine="540"/>
        <w:jc w:val="both"/>
      </w:pPr>
    </w:p>
    <w:p w:rsidR="002A3F8F" w:rsidRDefault="002A3F8F" w:rsidP="002A3F8F">
      <w:pPr>
        <w:pStyle w:val="ConsPlusTitle"/>
        <w:jc w:val="center"/>
        <w:outlineLvl w:val="2"/>
      </w:pPr>
      <w:r>
        <w:t>1. Общие положения</w:t>
      </w:r>
    </w:p>
    <w:p w:rsidR="002A3F8F" w:rsidRDefault="002A3F8F" w:rsidP="002A3F8F">
      <w:pPr>
        <w:pStyle w:val="ConsPlusNormal"/>
        <w:ind w:firstLine="540"/>
        <w:jc w:val="both"/>
      </w:pPr>
    </w:p>
    <w:p w:rsidR="002A3F8F" w:rsidRDefault="002A3F8F" w:rsidP="002A3F8F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и распределения субсидии за счет средств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поддержку содействия трудовой адаптации и занятости молодежи в рамках подпрограммы "Молодежь Ленинградской области" (далее - субсидия).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1.2. Предоставление субсидии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молодежной политике Ленинградской области (далее - комитет).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Субсидия предоставляется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возникших при осуществлении полномочий органов местного самоуправления поселений, муниципальных районов и городского округа по вопросам местного значения - организация и осуществление мероприятий по работе с детьми и молодежью, в соответствии с </w:t>
      </w:r>
      <w:hyperlink r:id="rId6">
        <w:r>
          <w:rPr>
            <w:color w:val="0000FF"/>
          </w:rPr>
          <w:t>пунктом 30 части 1 статьи 14</w:t>
        </w:r>
      </w:hyperlink>
      <w:r>
        <w:t xml:space="preserve">, </w:t>
      </w:r>
      <w:hyperlink r:id="rId7">
        <w:r>
          <w:rPr>
            <w:color w:val="0000FF"/>
          </w:rPr>
          <w:t>пунктом 27 части 1 статьи 15</w:t>
        </w:r>
      </w:hyperlink>
      <w:r>
        <w:t xml:space="preserve">, </w:t>
      </w:r>
      <w:hyperlink r:id="rId8">
        <w:r>
          <w:rPr>
            <w:color w:val="0000FF"/>
          </w:rPr>
          <w:t>пунктом 34 части 1 статьи 16</w:t>
        </w:r>
      </w:hyperlink>
      <w:r>
        <w:t xml:space="preserve"> Федерального закона от 6</w:t>
      </w:r>
      <w:proofErr w:type="gramEnd"/>
      <w:r>
        <w:t xml:space="preserve"> октября 2003 года N 131-ФЗ "Об общих принципах организации местного самоуправления в Российской Федерации".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1.4. В целях настоящего Порядка применяются следующие понятия: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проект "Губернаторский молодежный трудовой отряд" - комплекс мероприятий, направленных на добровольное объединение молодежи (в формате отряда или бригады) в возрасте от 14 до 18 лет, желающей принять участие во временных работах, сочетающих трудовую деятельность и воспитательную работу (далее также - проект).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 xml:space="preserve">Иные термины и определения, </w:t>
      </w:r>
      <w:bookmarkStart w:id="1" w:name="_GoBack"/>
      <w:bookmarkEnd w:id="1"/>
      <w:r>
        <w:t>используемые в настоящем Порядке, применяются в значениях, установленных действующим законодательством.</w:t>
      </w:r>
    </w:p>
    <w:p w:rsidR="002A3F8F" w:rsidRDefault="002A3F8F" w:rsidP="002A3F8F">
      <w:pPr>
        <w:pStyle w:val="ConsPlusNormal"/>
        <w:ind w:firstLine="540"/>
        <w:jc w:val="both"/>
      </w:pPr>
    </w:p>
    <w:p w:rsidR="002A3F8F" w:rsidRDefault="002A3F8F" w:rsidP="002A3F8F">
      <w:pPr>
        <w:pStyle w:val="ConsPlusTitle"/>
        <w:jc w:val="center"/>
        <w:outlineLvl w:val="2"/>
      </w:pPr>
      <w:r>
        <w:t>2. Цели и условия предоставления субсидии,</w:t>
      </w:r>
    </w:p>
    <w:p w:rsidR="002A3F8F" w:rsidRDefault="002A3F8F" w:rsidP="002A3F8F">
      <w:pPr>
        <w:pStyle w:val="ConsPlusTitle"/>
        <w:jc w:val="center"/>
      </w:pPr>
      <w:r>
        <w:t>критерии отбора муниципальных образований</w:t>
      </w:r>
    </w:p>
    <w:p w:rsidR="002A3F8F" w:rsidRDefault="002A3F8F" w:rsidP="002A3F8F">
      <w:pPr>
        <w:pStyle w:val="ConsPlusNormal"/>
        <w:ind w:firstLine="540"/>
        <w:jc w:val="both"/>
      </w:pPr>
    </w:p>
    <w:p w:rsidR="002A3F8F" w:rsidRDefault="002A3F8F" w:rsidP="002A3F8F">
      <w:pPr>
        <w:pStyle w:val="ConsPlusNormal"/>
        <w:ind w:firstLine="540"/>
        <w:jc w:val="both"/>
      </w:pPr>
      <w:bookmarkStart w:id="2" w:name="P4289"/>
      <w:bookmarkEnd w:id="2"/>
      <w:r>
        <w:t>2.1. Субсидия предоставляется в целях организации работы трудовых отрядов (бригад) в рамках реализации проекта "Губернаторский молодежный трудовой отряд".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2.2. Результатом использования субсидии является увеличение степени вовлеченности подростков и молодежи в реализацию проекта.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lastRenderedPageBreak/>
        <w:t>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 xml:space="preserve">2.3. Условия предоставления субсидии устанавливаются в соответствии с </w:t>
      </w:r>
      <w:hyperlink r:id="rId9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 xml:space="preserve">2.4.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 в соответствии с требованиями </w:t>
      </w:r>
      <w:hyperlink r:id="rId10">
        <w:r>
          <w:rPr>
            <w:color w:val="0000FF"/>
          </w:rPr>
          <w:t>пунктов 4.1</w:t>
        </w:r>
      </w:hyperlink>
      <w:r>
        <w:t xml:space="preserve"> и </w:t>
      </w:r>
      <w:hyperlink r:id="rId11">
        <w:r>
          <w:rPr>
            <w:color w:val="0000FF"/>
          </w:rPr>
          <w:t>4.2</w:t>
        </w:r>
      </w:hyperlink>
      <w:r>
        <w:t xml:space="preserve"> Правил.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bookmarkStart w:id="3" w:name="P4294"/>
      <w:bookmarkEnd w:id="3"/>
      <w:r>
        <w:t>2.5. Критериями отбора муниципальных образований для допуска к оценке заявок на предоставление субсидии (далее - заявка) являются: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 xml:space="preserve">наличие муниципальной программы, предусматривающей проведение мероприятий, указанных в </w:t>
      </w:r>
      <w:hyperlink w:anchor="P4289">
        <w:r>
          <w:rPr>
            <w:color w:val="0000FF"/>
          </w:rPr>
          <w:t>пункте 2.1</w:t>
        </w:r>
      </w:hyperlink>
      <w:r>
        <w:t xml:space="preserve"> настоящего Порядка, или проекта правового акта, которым будет утверждена такая муниципальная программа, а также гарантийного письма от муниципального образования по утверждению муниципальной программы, оформленного за подписью главы администрации муниципального образования;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наличие средств, предусмотренных в бюджете муниципального образования, или гарантийного письма о финансировании мероприятий из бюджета муниципального образования за подписью главы администрации муниципального образования и главного бухгалтера.</w:t>
      </w:r>
    </w:p>
    <w:p w:rsidR="002A3F8F" w:rsidRDefault="002A3F8F" w:rsidP="002A3F8F">
      <w:pPr>
        <w:pStyle w:val="ConsPlusNormal"/>
        <w:ind w:firstLine="540"/>
        <w:jc w:val="both"/>
      </w:pPr>
    </w:p>
    <w:p w:rsidR="002A3F8F" w:rsidRDefault="002A3F8F" w:rsidP="002A3F8F">
      <w:pPr>
        <w:pStyle w:val="ConsPlusTitle"/>
        <w:jc w:val="center"/>
        <w:outlineLvl w:val="2"/>
      </w:pPr>
      <w:bookmarkStart w:id="4" w:name="P4298"/>
      <w:bookmarkEnd w:id="4"/>
      <w:r>
        <w:t>3. Порядок отбора муниципальных образований</w:t>
      </w:r>
    </w:p>
    <w:p w:rsidR="002A3F8F" w:rsidRDefault="002A3F8F" w:rsidP="002A3F8F">
      <w:pPr>
        <w:pStyle w:val="ConsPlusTitle"/>
        <w:jc w:val="center"/>
      </w:pPr>
      <w:r>
        <w:t>и распределения субсидии</w:t>
      </w:r>
    </w:p>
    <w:p w:rsidR="002A3F8F" w:rsidRDefault="002A3F8F" w:rsidP="002A3F8F">
      <w:pPr>
        <w:pStyle w:val="ConsPlusNormal"/>
        <w:ind w:firstLine="540"/>
        <w:jc w:val="both"/>
      </w:pPr>
    </w:p>
    <w:p w:rsidR="002A3F8F" w:rsidRDefault="002A3F8F" w:rsidP="002A3F8F">
      <w:pPr>
        <w:pStyle w:val="ConsPlusNormal"/>
        <w:ind w:firstLine="540"/>
        <w:jc w:val="both"/>
      </w:pPr>
      <w:r>
        <w:t>3.1. Отбор муниципальных образований для предоставления субсидии осуществляется на основе оценки заявок муниципальных образований.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bookmarkStart w:id="5" w:name="P4302"/>
      <w:bookmarkEnd w:id="5"/>
      <w:r>
        <w:t>3.2. Комитет публикует на официальном сайте комитета в информационно-телекоммуникационной сети "Интернет" объявление о начале приема заявок (далее - объявление).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Комитет в письменной форме информирует администрации муниципальных образований о дате размещения объявления.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Прием заявок осуществляется комитетом в течение 15 рабочих дней со дня опубликования объявления. Указанный срок приема заявок фиксируется в объявлении.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bookmarkStart w:id="6" w:name="P4305"/>
      <w:bookmarkEnd w:id="6"/>
      <w:r>
        <w:t>3.3. Муниципальные образования для участия в отборе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 xml:space="preserve">копии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его исполнения, или гарантийного письма о финансировании мероприятий из бюджета муниципального образования;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 xml:space="preserve">копии правового акта муниципального образования об утверждении муниципальной программы, включающей мероприятия, направленные на содействие занятости подростков (молодежи), или проекта правового акта, которым будет утверждена такая муниципальная </w:t>
      </w:r>
      <w:r>
        <w:lastRenderedPageBreak/>
        <w:t>программа, и гарантийного письма от муниципального образования по утверждению муниципальной программы, оформленного за подписью главы администрации муниципального образования;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обоснования необходимости реализации проекта на территории муниципального образования;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плана мероприятий по реализации проекта с указанием сроков работы трудового отряда (трудовой бригады) (далее - план мероприятий).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3.4.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bookmarkStart w:id="7" w:name="P4311"/>
      <w:bookmarkEnd w:id="7"/>
      <w:r>
        <w:t>Отбор муниципальных образований осуществляется в году, предшествующем году предоставления субсидии.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3.5. Рассмотрение заявок осуществляется конкурсной комиссией в течение 30 дней со дня, следующего за днем окончания приема заявок, указанным в объявлении.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Положение о конкурсной комиссии утверждается нормативным правовым актом комитета, состав конкурсной комиссии утверждается правовым актом комитета.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3.6. Основаниями для отклонения заявки являются: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 xml:space="preserve">несоответствие муниципального образования критериям, установленным </w:t>
      </w:r>
      <w:hyperlink w:anchor="P4294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требованиям, установленным </w:t>
      </w:r>
      <w:hyperlink w:anchor="P4305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недостоверность представленной информации;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 xml:space="preserve">подача заявки с нарушением сроков, установленных </w:t>
      </w:r>
      <w:hyperlink w:anchor="P4302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3.7. Критерием оценки заявок является степень вовлеченности молодежи муниципального образования в реализацию проекта, рассчитанной в соответствии с пунктом 3.8 настоящего Порядка.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3.8. Оценка заявок муниципальных образований осуществляется по формуле:</w:t>
      </w:r>
    </w:p>
    <w:p w:rsidR="002A3F8F" w:rsidRDefault="002A3F8F" w:rsidP="002A3F8F">
      <w:pPr>
        <w:pStyle w:val="ConsPlusNormal"/>
        <w:ind w:firstLine="540"/>
        <w:jc w:val="both"/>
      </w:pPr>
    </w:p>
    <w:p w:rsidR="002A3F8F" w:rsidRDefault="002A3F8F" w:rsidP="002A3F8F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О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proofErr w:type="gramStart"/>
      <w:r>
        <w:t>О</w:t>
      </w:r>
      <w:proofErr w:type="gramEnd"/>
      <w:r>
        <w:rPr>
          <w:vertAlign w:val="subscript"/>
        </w:rPr>
        <w:t>max</w:t>
      </w:r>
      <w:proofErr w:type="spellEnd"/>
      <w:r>
        <w:t xml:space="preserve"> x 100,</w:t>
      </w:r>
    </w:p>
    <w:p w:rsidR="002A3F8F" w:rsidRDefault="002A3F8F" w:rsidP="002A3F8F">
      <w:pPr>
        <w:pStyle w:val="ConsPlusNormal"/>
        <w:ind w:firstLine="540"/>
        <w:jc w:val="both"/>
      </w:pPr>
    </w:p>
    <w:p w:rsidR="002A3F8F" w:rsidRDefault="002A3F8F" w:rsidP="002A3F8F">
      <w:pPr>
        <w:pStyle w:val="ConsPlusNormal"/>
        <w:ind w:firstLine="540"/>
        <w:jc w:val="both"/>
      </w:pPr>
      <w:r>
        <w:t>где: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оценка заявки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О</w:t>
      </w:r>
      <w:proofErr w:type="gramEnd"/>
      <w:r>
        <w:rPr>
          <w:vertAlign w:val="subscript"/>
        </w:rPr>
        <w:t>max</w:t>
      </w:r>
      <w:proofErr w:type="spellEnd"/>
      <w:r>
        <w:t xml:space="preserve"> - максимальное значение критерия "степень вовлеченности молодежи муниципального образования в реализацию проекта" (определяется в соответствии с требованиями к реализации проекта (утверждается правовым актом комитета) раздельно для поселений и муниципальных районов (городского округа);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proofErr w:type="spellStart"/>
      <w:r>
        <w:t>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степень вовлеченности молодежи i-</w:t>
      </w:r>
      <w:proofErr w:type="spellStart"/>
      <w:r>
        <w:t>го</w:t>
      </w:r>
      <w:proofErr w:type="spellEnd"/>
      <w:r>
        <w:t xml:space="preserve"> муниципального образования в реализацию проекта.</w:t>
      </w:r>
    </w:p>
    <w:p w:rsidR="002A3F8F" w:rsidRDefault="002A3F8F" w:rsidP="002A3F8F">
      <w:pPr>
        <w:pStyle w:val="ConsPlusNormal"/>
        <w:ind w:firstLine="540"/>
        <w:jc w:val="both"/>
      </w:pPr>
    </w:p>
    <w:p w:rsidR="002A3F8F" w:rsidRDefault="002A3F8F" w:rsidP="002A3F8F">
      <w:pPr>
        <w:pStyle w:val="ConsPlusNormal"/>
        <w:ind w:firstLine="540"/>
        <w:jc w:val="both"/>
      </w:pPr>
      <w:r>
        <w:t>Степень вовлеченности молодежи муниципального образования в реализацию проекта определяется по формуле:</w:t>
      </w:r>
    </w:p>
    <w:p w:rsidR="002A3F8F" w:rsidRDefault="002A3F8F" w:rsidP="002A3F8F">
      <w:pPr>
        <w:pStyle w:val="ConsPlusNormal"/>
        <w:ind w:firstLine="540"/>
        <w:jc w:val="both"/>
      </w:pPr>
    </w:p>
    <w:p w:rsidR="002A3F8F" w:rsidRDefault="002A3F8F" w:rsidP="002A3F8F">
      <w:pPr>
        <w:pStyle w:val="ConsPlusNormal"/>
        <w:jc w:val="center"/>
      </w:pPr>
      <w:r>
        <w:rPr>
          <w:noProof/>
          <w:position w:val="-26"/>
        </w:rPr>
        <w:lastRenderedPageBreak/>
        <w:drawing>
          <wp:inline distT="0" distB="0" distL="0" distR="0" wp14:anchorId="2C756DE5" wp14:editId="3005C5AE">
            <wp:extent cx="1100455" cy="47180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F8F" w:rsidRDefault="002A3F8F" w:rsidP="002A3F8F">
      <w:pPr>
        <w:pStyle w:val="ConsPlusNormal"/>
        <w:ind w:firstLine="540"/>
        <w:jc w:val="both"/>
      </w:pPr>
    </w:p>
    <w:p w:rsidR="002A3F8F" w:rsidRDefault="002A3F8F" w:rsidP="002A3F8F">
      <w:pPr>
        <w:pStyle w:val="ConsPlusNormal"/>
        <w:ind w:firstLine="540"/>
        <w:jc w:val="both"/>
      </w:pPr>
      <w:r>
        <w:t>где: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proofErr w:type="spellStart"/>
      <w:r>
        <w:t>ЧД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продолжительность участия подростков и молодежи в реализации проекта (человеко-дней, в соответствии с заявкой муниципального образования);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proofErr w:type="spellStart"/>
      <w:r>
        <w:t>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численность населения i-</w:t>
      </w:r>
      <w:proofErr w:type="spellStart"/>
      <w:r>
        <w:t>го</w:t>
      </w:r>
      <w:proofErr w:type="spellEnd"/>
      <w:r>
        <w:t xml:space="preserve"> муниципального образования в возрасте с 14 до 18 лет.</w:t>
      </w:r>
    </w:p>
    <w:p w:rsidR="002A3F8F" w:rsidRDefault="002A3F8F" w:rsidP="002A3F8F">
      <w:pPr>
        <w:pStyle w:val="ConsPlusNormal"/>
        <w:ind w:firstLine="540"/>
        <w:jc w:val="both"/>
      </w:pPr>
    </w:p>
    <w:p w:rsidR="002A3F8F" w:rsidRDefault="002A3F8F" w:rsidP="002A3F8F">
      <w:pPr>
        <w:pStyle w:val="ConsPlusNormal"/>
        <w:ind w:firstLine="540"/>
        <w:jc w:val="both"/>
      </w:pPr>
      <w:r>
        <w:t>При этом продолжительность работы трудового отряда (трудовой бригады) в рамках реализации проекта должна составлять не менее 15 рабочих дней, а минимальное количество подростков и молодежи, принимающих участие в работе трудового отряда (трудовой бригады), - не менее 10 человек.</w:t>
      </w:r>
    </w:p>
    <w:p w:rsidR="002A3F8F" w:rsidRDefault="002A3F8F" w:rsidP="002A3F8F">
      <w:pPr>
        <w:pStyle w:val="ConsPlusNormal"/>
        <w:jc w:val="both"/>
      </w:pPr>
      <w:r>
        <w:t xml:space="preserve">(п. 3.8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24.06.2022 N 437)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 xml:space="preserve">3.9. По итогам оценки заявок составляется список муниципальных образований в порядке убывания баллов от большего к </w:t>
      </w:r>
      <w:proofErr w:type="gramStart"/>
      <w:r>
        <w:t>меньшему</w:t>
      </w:r>
      <w:proofErr w:type="gramEnd"/>
      <w:r>
        <w:t xml:space="preserve"> (сводная оценка заявок).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 xml:space="preserve">Заявки муниципальных образований, набравшие одинаковое количество баллов, ранжируются по дате подачи заявки - </w:t>
      </w:r>
      <w:proofErr w:type="gramStart"/>
      <w:r>
        <w:t>от</w:t>
      </w:r>
      <w:proofErr w:type="gramEnd"/>
      <w:r>
        <w:t xml:space="preserve"> более ранней к более поздней.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 xml:space="preserve">3.10. Победителями признаются муниципальные образования, набравшие наибольшее количество баллов. Количество победителей определяется исходя из объема бюджетных ассигнований, предусмотренных комитету на </w:t>
      </w:r>
      <w:proofErr w:type="spellStart"/>
      <w:r>
        <w:t>софинансирование</w:t>
      </w:r>
      <w:proofErr w:type="spellEnd"/>
      <w:r>
        <w:t xml:space="preserve"> соответствующих расходных обязательств.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 xml:space="preserve">3.11. Решение конкурсной комиссии оформляется протоколом в течение пяти рабочих дней </w:t>
      </w:r>
      <w:proofErr w:type="gramStart"/>
      <w:r>
        <w:t>с даты проведения</w:t>
      </w:r>
      <w:proofErr w:type="gramEnd"/>
      <w:r>
        <w:t xml:space="preserve"> заседания конкурсной комиссии.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информационно-коммуникационной сети "Интернет" и подготавливает предложения по распределению субсидии.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3.12. Распределение субсидии осуществляется исходя из заявок муниципальных образований по формуле:</w:t>
      </w:r>
    </w:p>
    <w:p w:rsidR="002A3F8F" w:rsidRDefault="002A3F8F" w:rsidP="002A3F8F">
      <w:pPr>
        <w:pStyle w:val="ConsPlusNormal"/>
        <w:ind w:firstLine="540"/>
        <w:jc w:val="both"/>
      </w:pPr>
    </w:p>
    <w:p w:rsidR="002A3F8F" w:rsidRDefault="002A3F8F" w:rsidP="002A3F8F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2A3F8F" w:rsidRDefault="002A3F8F" w:rsidP="002A3F8F">
      <w:pPr>
        <w:pStyle w:val="ConsPlusNormal"/>
        <w:ind w:firstLine="540"/>
        <w:jc w:val="both"/>
      </w:pPr>
    </w:p>
    <w:p w:rsidR="002A3F8F" w:rsidRDefault="002A3F8F" w:rsidP="002A3F8F">
      <w:pPr>
        <w:pStyle w:val="ConsPlusNormal"/>
        <w:ind w:firstLine="540"/>
        <w:jc w:val="both"/>
      </w:pPr>
      <w:r>
        <w:t>где: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ЗС</w:t>
      </w:r>
      <w:r>
        <w:rPr>
          <w:vertAlign w:val="subscript"/>
        </w:rPr>
        <w:t>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субсидии;</w:t>
      </w:r>
      <w:proofErr w:type="gramEnd"/>
    </w:p>
    <w:p w:rsidR="002A3F8F" w:rsidRDefault="002A3F8F" w:rsidP="002A3F8F">
      <w:pPr>
        <w:pStyle w:val="ConsPlusNormal"/>
        <w:spacing w:before="220"/>
        <w:ind w:firstLine="540"/>
        <w:jc w:val="both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2A3F8F" w:rsidRDefault="002A3F8F" w:rsidP="002A3F8F">
      <w:pPr>
        <w:pStyle w:val="ConsPlusNormal"/>
        <w:ind w:firstLine="540"/>
        <w:jc w:val="both"/>
      </w:pPr>
    </w:p>
    <w:p w:rsidR="002A3F8F" w:rsidRDefault="002A3F8F" w:rsidP="002A3F8F">
      <w:pPr>
        <w:pStyle w:val="ConsPlusNormal"/>
        <w:ind w:firstLine="540"/>
        <w:jc w:val="both"/>
      </w:pPr>
      <w:r>
        <w:t>3.13. Распределение субсидии утверждается областным законом об областном бюджете Ленинградской области.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3.14. Утвержденный для муниципального образования объем субсидии может быть пересмотрен: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lastRenderedPageBreak/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при распределении нераспределенного объема субсидии;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при отказе муниципального образования от заключения соглашения.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3.15. Комитет объявляет о дополнительном конкурсном отборе муниципальных образований для предоставления субсидии в следующих случаях: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увеличение общего объема бюджетных ассигнований областного бюджета, предусмотренного для предоставления субсидии;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распределение нераспределенного объема субсидии.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 xml:space="preserve">Дополнительный конкурсный отбор осуществляется в соответствии с </w:t>
      </w:r>
      <w:hyperlink w:anchor="P4298">
        <w:r>
          <w:rPr>
            <w:color w:val="0000FF"/>
          </w:rPr>
          <w:t>разделом 3</w:t>
        </w:r>
      </w:hyperlink>
      <w:r>
        <w:t xml:space="preserve"> настоящего Порядка (без учета положения </w:t>
      </w:r>
      <w:hyperlink w:anchor="P4311">
        <w:r>
          <w:rPr>
            <w:color w:val="0000FF"/>
          </w:rPr>
          <w:t>абзаца второго пункта 3.4</w:t>
        </w:r>
      </w:hyperlink>
      <w:r>
        <w:t xml:space="preserve"> настоящего Порядка).</w:t>
      </w:r>
    </w:p>
    <w:p w:rsidR="002A3F8F" w:rsidRDefault="002A3F8F" w:rsidP="002A3F8F">
      <w:pPr>
        <w:pStyle w:val="ConsPlusNormal"/>
        <w:ind w:firstLine="540"/>
        <w:jc w:val="both"/>
      </w:pPr>
    </w:p>
    <w:p w:rsidR="002A3F8F" w:rsidRDefault="002A3F8F" w:rsidP="002A3F8F">
      <w:pPr>
        <w:pStyle w:val="ConsPlusTitle"/>
        <w:jc w:val="center"/>
        <w:outlineLvl w:val="2"/>
      </w:pPr>
      <w:r>
        <w:t>4. Порядок предоставления и перечисления субсидии</w:t>
      </w:r>
    </w:p>
    <w:p w:rsidR="002A3F8F" w:rsidRDefault="002A3F8F" w:rsidP="002A3F8F">
      <w:pPr>
        <w:pStyle w:val="ConsPlusNormal"/>
        <w:ind w:firstLine="540"/>
        <w:jc w:val="both"/>
      </w:pPr>
    </w:p>
    <w:p w:rsidR="002A3F8F" w:rsidRDefault="002A3F8F" w:rsidP="002A3F8F">
      <w:pPr>
        <w:pStyle w:val="ConsPlusNormal"/>
        <w:ind w:firstLine="540"/>
        <w:jc w:val="both"/>
      </w:pPr>
      <w:r>
        <w:t xml:space="preserve">4.1. Соглашение заключается в сроки, установленные </w:t>
      </w:r>
      <w:hyperlink r:id="rId14">
        <w:r>
          <w:rPr>
            <w:color w:val="0000FF"/>
          </w:rPr>
          <w:t>разделом 4</w:t>
        </w:r>
      </w:hyperlink>
      <w:r>
        <w:t xml:space="preserve"> Правил.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 xml:space="preserve">4.2. Муниципальное образование при заключении соглашения представляет документы в соответствии с </w:t>
      </w:r>
      <w:hyperlink r:id="rId15">
        <w:r>
          <w:rPr>
            <w:color w:val="0000FF"/>
          </w:rPr>
          <w:t>пунктом 4.4</w:t>
        </w:r>
      </w:hyperlink>
      <w:r>
        <w:t xml:space="preserve"> Правил.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4.3.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Субсидия перечисляется исходя из потребности в осуществлении расходов.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Муниципальное образование посредством использования информационной системы "Управление бюджетным процессом Ленинградской области" представляет в комитет платежный документ с одновременным представлением документов, подтверждающих потребность в осуществлении расходов.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седьмого рабочего дня </w:t>
      </w:r>
      <w:proofErr w:type="gramStart"/>
      <w:r>
        <w:t>с даты поступления</w:t>
      </w:r>
      <w:proofErr w:type="gramEnd"/>
      <w:r>
        <w:t xml:space="preserve"> оформленного надлежащим образом платежного документа.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lastRenderedPageBreak/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2A3F8F" w:rsidRDefault="002A3F8F" w:rsidP="002A3F8F">
      <w:pPr>
        <w:pStyle w:val="ConsPlusNormal"/>
        <w:spacing w:before="220"/>
        <w:ind w:firstLine="540"/>
        <w:jc w:val="both"/>
      </w:pPr>
      <w:r>
        <w:t xml:space="preserve">4.8.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значения результата использования субсидии к муниципальному образованию применяются меры ответственности, предусмотренные </w:t>
      </w:r>
      <w:hyperlink r:id="rId16">
        <w:r>
          <w:rPr>
            <w:color w:val="0000FF"/>
          </w:rPr>
          <w:t>разделом 5</w:t>
        </w:r>
      </w:hyperlink>
      <w:r>
        <w:t xml:space="preserve"> Правил.</w:t>
      </w:r>
    </w:p>
    <w:p w:rsidR="002A3F8F" w:rsidRDefault="002A3F8F" w:rsidP="002A3F8F">
      <w:pPr>
        <w:pStyle w:val="ConsPlusNormal"/>
        <w:ind w:firstLine="540"/>
        <w:jc w:val="both"/>
      </w:pPr>
    </w:p>
    <w:p w:rsidR="002A3F8F" w:rsidRDefault="002A3F8F" w:rsidP="002A3F8F">
      <w:pPr>
        <w:pStyle w:val="ConsPlusNormal"/>
        <w:ind w:firstLine="540"/>
        <w:jc w:val="both"/>
      </w:pPr>
    </w:p>
    <w:p w:rsidR="00EB05F3" w:rsidRPr="002A3F8F" w:rsidRDefault="00EB05F3" w:rsidP="002A3F8F"/>
    <w:sectPr w:rsidR="00EB05F3" w:rsidRPr="002A3F8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2C"/>
    <w:rsid w:val="000F022C"/>
    <w:rsid w:val="002A3F8F"/>
    <w:rsid w:val="00A80DCC"/>
    <w:rsid w:val="00E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CC"/>
    <w:pPr>
      <w:spacing w:after="0" w:line="240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2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F02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F02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F02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F02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F02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F02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F02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F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CC"/>
    <w:pPr>
      <w:spacing w:after="0" w:line="240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2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F02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F02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F02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F02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F02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F02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F02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F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4B1BA860A81A8C0FD829EB383078FDCB5CA790F20113FE34A0F6F97ADDC6031478719473800789495142FF68F43EA90421BE0F8A55BF70QEVAL" TargetMode="External"/><Relationship Id="rId13" Type="http://schemas.openxmlformats.org/officeDocument/2006/relationships/hyperlink" Target="consultantplus://offline/ref=344B1BA860A81A8C0FD836FA2D3078FDCD5BAD96F70713FE34A0F6F97ADDC6031478719473800282405142FF68F43EA90421BE0F8A55BF70QEV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4B1BA860A81A8C0FD829EB383078FDCB5CA790F20113FE34A0F6F97ADDC6031478719473800482455142FF68F43EA90421BE0F8A55BF70QEVAL" TargetMode="Externa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4B1BA860A81A8C0FD836FA2D3078FDCD58AD93F00013FE34A0F6F97ADDC6031478719473810185475142FF68F43EA90421BE0F8A55BF70QEV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4B1BA860A81A8C0FD829EB383078FDCB5CA790F20113FE34A0F6F97ADDC6031478719473800483465142FF68F43EA90421BE0F8A55BF70QEVAL" TargetMode="External"/><Relationship Id="rId11" Type="http://schemas.openxmlformats.org/officeDocument/2006/relationships/hyperlink" Target="consultantplus://offline/ref=344B1BA860A81A8C0FD836FA2D3078FDCD58AD93F00013FE34A0F6F97ADDC6031478719473810183435142FF68F43EA90421BE0F8A55BF70QEVAL" TargetMode="External"/><Relationship Id="rId5" Type="http://schemas.openxmlformats.org/officeDocument/2006/relationships/hyperlink" Target="consultantplus://offline/ref=344B1BA860A81A8C0FD836FA2D3078FDCD5BAD96F70713FE34A0F6F97ADDC6031478719473800283495142FF68F43EA90421BE0F8A55BF70QEVAL" TargetMode="External"/><Relationship Id="rId15" Type="http://schemas.openxmlformats.org/officeDocument/2006/relationships/hyperlink" Target="consultantplus://offline/ref=344B1BA860A81A8C0FD836FA2D3078FDCD58AD93F00013FE34A0F6F97ADDC6031478719473810182485142FF68F43EA90421BE0F8A55BF70QEVAL" TargetMode="External"/><Relationship Id="rId10" Type="http://schemas.openxmlformats.org/officeDocument/2006/relationships/hyperlink" Target="consultantplus://offline/ref=344B1BA860A81A8C0FD836FA2D3078FDCD58AD93F00013FE34A0F6F97ADDC6031478719473810282465142FF68F43EA90421BE0F8A55BF70QE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4B1BA860A81A8C0FD836FA2D3078FDCD58AD93F00013FE34A0F6F97ADDC6031478719473810085495142FF68F43EA90421BE0F8A55BF70QEVAL" TargetMode="External"/><Relationship Id="rId14" Type="http://schemas.openxmlformats.org/officeDocument/2006/relationships/hyperlink" Target="consultantplus://offline/ref=344B1BA860A81A8C0FD836FA2D3078FDCD58AD93F00013FE34A0F6F97ADDC6031478719473810180495142FF68F43EA90421BE0F8A55BF70QE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 Ёлкина</dc:creator>
  <cp:lastModifiedBy>Ирина Ивановна Ёлкина</cp:lastModifiedBy>
  <cp:revision>2</cp:revision>
  <dcterms:created xsi:type="dcterms:W3CDTF">2023-02-27T11:21:00Z</dcterms:created>
  <dcterms:modified xsi:type="dcterms:W3CDTF">2023-02-28T14:33:00Z</dcterms:modified>
</cp:coreProperties>
</file>