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43" w:rsidRDefault="00526643" w:rsidP="00526643">
      <w:pPr>
        <w:pStyle w:val="ConsPlusTitle"/>
        <w:jc w:val="center"/>
        <w:outlineLvl w:val="1"/>
      </w:pPr>
      <w:r>
        <w:t>Подпрограмма</w:t>
      </w:r>
    </w:p>
    <w:p w:rsidR="00526643" w:rsidRDefault="00526643" w:rsidP="00526643">
      <w:pPr>
        <w:pStyle w:val="ConsPlusTitle"/>
        <w:jc w:val="center"/>
      </w:pPr>
      <w:bookmarkStart w:id="0" w:name="_GoBack"/>
      <w:r>
        <w:t>"Патриотическое воспитание граждан в Ленинградской области"</w:t>
      </w:r>
    </w:p>
    <w:bookmarkEnd w:id="0"/>
    <w:p w:rsidR="00526643" w:rsidRDefault="00526643" w:rsidP="00526643">
      <w:pPr>
        <w:pStyle w:val="ConsPlusNormal"/>
        <w:ind w:firstLine="540"/>
        <w:jc w:val="both"/>
      </w:pPr>
    </w:p>
    <w:p w:rsidR="00526643" w:rsidRDefault="00526643" w:rsidP="00526643">
      <w:pPr>
        <w:pStyle w:val="ConsPlusTitle"/>
        <w:jc w:val="center"/>
        <w:outlineLvl w:val="2"/>
      </w:pPr>
      <w:r>
        <w:t>Паспорт</w:t>
      </w:r>
    </w:p>
    <w:p w:rsidR="00526643" w:rsidRDefault="00526643" w:rsidP="00526643">
      <w:pPr>
        <w:pStyle w:val="ConsPlusTitle"/>
        <w:jc w:val="center"/>
      </w:pPr>
      <w:r>
        <w:t>подпрограммы "Патриотическое воспитание граждан</w:t>
      </w:r>
    </w:p>
    <w:p w:rsidR="00526643" w:rsidRDefault="00526643" w:rsidP="00526643">
      <w:pPr>
        <w:pStyle w:val="ConsPlusTitle"/>
        <w:jc w:val="center"/>
      </w:pPr>
      <w:r>
        <w:t>в Ленинградской области"</w:t>
      </w:r>
    </w:p>
    <w:p w:rsidR="00526643" w:rsidRDefault="00526643" w:rsidP="0052664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526643" w:rsidTr="0097171B">
        <w:tc>
          <w:tcPr>
            <w:tcW w:w="2438" w:type="dxa"/>
          </w:tcPr>
          <w:p w:rsidR="00526643" w:rsidRDefault="00526643" w:rsidP="0097171B">
            <w:pPr>
              <w:pStyle w:val="ConsPlusNormal"/>
            </w:pPr>
            <w:r>
              <w:t>Полное наименование подпрограммы</w:t>
            </w:r>
          </w:p>
        </w:tc>
        <w:tc>
          <w:tcPr>
            <w:tcW w:w="6633" w:type="dxa"/>
          </w:tcPr>
          <w:p w:rsidR="00526643" w:rsidRDefault="00526643" w:rsidP="0097171B">
            <w:pPr>
              <w:pStyle w:val="ConsPlusNormal"/>
              <w:jc w:val="both"/>
            </w:pPr>
            <w:r>
              <w:t>Подпрограмма "Патриотическое воспитание граждан в Ленинградской области"</w:t>
            </w:r>
          </w:p>
        </w:tc>
      </w:tr>
      <w:tr w:rsidR="00526643" w:rsidTr="0097171B">
        <w:tc>
          <w:tcPr>
            <w:tcW w:w="2438" w:type="dxa"/>
          </w:tcPr>
          <w:p w:rsidR="00526643" w:rsidRDefault="00526643" w:rsidP="0097171B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633" w:type="dxa"/>
          </w:tcPr>
          <w:p w:rsidR="00526643" w:rsidRDefault="00526643" w:rsidP="0097171B">
            <w:pPr>
              <w:pStyle w:val="ConsPlusNormal"/>
              <w:jc w:val="both"/>
            </w:pPr>
            <w:r>
              <w:t>Комитет по молодежной политике Ленинградской области</w:t>
            </w:r>
          </w:p>
        </w:tc>
      </w:tr>
      <w:tr w:rsidR="00526643" w:rsidTr="0097171B">
        <w:tc>
          <w:tcPr>
            <w:tcW w:w="2438" w:type="dxa"/>
          </w:tcPr>
          <w:p w:rsidR="00526643" w:rsidRDefault="00526643" w:rsidP="0097171B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633" w:type="dxa"/>
          </w:tcPr>
          <w:p w:rsidR="00526643" w:rsidRDefault="00526643" w:rsidP="0097171B">
            <w:pPr>
              <w:pStyle w:val="ConsPlusNormal"/>
              <w:jc w:val="both"/>
            </w:pPr>
            <w:r>
              <w:t>Комитет по молодежной политике Ленинградской области</w:t>
            </w:r>
          </w:p>
        </w:tc>
      </w:tr>
      <w:tr w:rsidR="00526643" w:rsidTr="0097171B">
        <w:tc>
          <w:tcPr>
            <w:tcW w:w="2438" w:type="dxa"/>
          </w:tcPr>
          <w:p w:rsidR="00526643" w:rsidRDefault="00526643" w:rsidP="0097171B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633" w:type="dxa"/>
          </w:tcPr>
          <w:p w:rsidR="00526643" w:rsidRDefault="00526643" w:rsidP="0097171B">
            <w:pPr>
              <w:pStyle w:val="ConsPlusNormal"/>
              <w:jc w:val="both"/>
            </w:pPr>
            <w:r>
              <w:t>Совершенствование системы патриотического воспитания граждан</w:t>
            </w:r>
          </w:p>
        </w:tc>
      </w:tr>
      <w:tr w:rsidR="00526643" w:rsidTr="0097171B">
        <w:tc>
          <w:tcPr>
            <w:tcW w:w="2438" w:type="dxa"/>
          </w:tcPr>
          <w:p w:rsidR="00526643" w:rsidRDefault="00526643" w:rsidP="0097171B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633" w:type="dxa"/>
          </w:tcPr>
          <w:p w:rsidR="00526643" w:rsidRDefault="00526643" w:rsidP="0097171B">
            <w:pPr>
              <w:pStyle w:val="ConsPlusNormal"/>
              <w:jc w:val="both"/>
            </w:pPr>
            <w:r>
              <w:t>Гражданское патриотическое воспитание молодежи;</w:t>
            </w:r>
          </w:p>
          <w:p w:rsidR="00526643" w:rsidRDefault="00526643" w:rsidP="0097171B">
            <w:pPr>
              <w:pStyle w:val="ConsPlusNormal"/>
              <w:jc w:val="both"/>
            </w:pPr>
            <w:r>
              <w:t>военно-патриотическое воспитание молодежи, в том числе реализация проекта "Центр "Патриот";</w:t>
            </w:r>
          </w:p>
          <w:p w:rsidR="00526643" w:rsidRDefault="00526643" w:rsidP="0097171B">
            <w:pPr>
              <w:pStyle w:val="ConsPlusNormal"/>
              <w:jc w:val="both"/>
            </w:pPr>
            <w:r>
              <w:t>оказание содействия при паспортизации, учете и инвентаризации воинских захоронений</w:t>
            </w:r>
          </w:p>
        </w:tc>
      </w:tr>
      <w:tr w:rsidR="00526643" w:rsidTr="0097171B">
        <w:tc>
          <w:tcPr>
            <w:tcW w:w="2438" w:type="dxa"/>
          </w:tcPr>
          <w:p w:rsidR="00526643" w:rsidRDefault="00526643" w:rsidP="0097171B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633" w:type="dxa"/>
          </w:tcPr>
          <w:p w:rsidR="00526643" w:rsidRDefault="00526643" w:rsidP="0097171B">
            <w:pPr>
              <w:pStyle w:val="ConsPlusNormal"/>
              <w:jc w:val="both"/>
            </w:pPr>
            <w:r>
              <w:t>2018-2024 годы</w:t>
            </w:r>
          </w:p>
        </w:tc>
      </w:tr>
      <w:tr w:rsidR="00526643" w:rsidTr="0097171B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526643" w:rsidRDefault="00526643" w:rsidP="0097171B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633" w:type="dxa"/>
            <w:tcBorders>
              <w:bottom w:val="nil"/>
            </w:tcBorders>
          </w:tcPr>
          <w:p w:rsidR="00526643" w:rsidRDefault="00526643" w:rsidP="0097171B">
            <w:pPr>
              <w:pStyle w:val="ConsPlusNormal"/>
              <w:jc w:val="both"/>
            </w:pPr>
            <w:r>
              <w:t>Финансовое обеспечение подпрограммы составляет 263428,71 тыс. руб., в том числе:</w:t>
            </w:r>
          </w:p>
          <w:p w:rsidR="00526643" w:rsidRDefault="00526643" w:rsidP="0097171B">
            <w:pPr>
              <w:pStyle w:val="ConsPlusNormal"/>
              <w:jc w:val="both"/>
            </w:pPr>
            <w:r>
              <w:t>2018 год - 34713,40 тыс. руб.;</w:t>
            </w:r>
          </w:p>
          <w:p w:rsidR="00526643" w:rsidRDefault="00526643" w:rsidP="0097171B">
            <w:pPr>
              <w:pStyle w:val="ConsPlusNormal"/>
              <w:jc w:val="both"/>
            </w:pPr>
            <w:r>
              <w:t>2019 год - 35310,31 тыс. руб.;</w:t>
            </w:r>
          </w:p>
          <w:p w:rsidR="00526643" w:rsidRDefault="00526643" w:rsidP="0097171B">
            <w:pPr>
              <w:pStyle w:val="ConsPlusNormal"/>
              <w:jc w:val="both"/>
            </w:pPr>
            <w:r>
              <w:t>2020 год - 41400,00 тыс. руб.;</w:t>
            </w:r>
          </w:p>
          <w:p w:rsidR="00526643" w:rsidRDefault="00526643" w:rsidP="0097171B">
            <w:pPr>
              <w:pStyle w:val="ConsPlusNormal"/>
              <w:jc w:val="both"/>
            </w:pPr>
            <w:r>
              <w:t>2021 год - 40750,00 тыс. руб.;</w:t>
            </w:r>
          </w:p>
          <w:p w:rsidR="00526643" w:rsidRDefault="00526643" w:rsidP="0097171B">
            <w:pPr>
              <w:pStyle w:val="ConsPlusNormal"/>
              <w:jc w:val="both"/>
            </w:pPr>
            <w:r>
              <w:t>2022 год - 40750,00 тыс. руб.;</w:t>
            </w:r>
          </w:p>
          <w:p w:rsidR="00526643" w:rsidRDefault="00526643" w:rsidP="0097171B">
            <w:pPr>
              <w:pStyle w:val="ConsPlusNormal"/>
              <w:jc w:val="both"/>
            </w:pPr>
            <w:r>
              <w:t>2023 год - 34565,00 тыс. руб.;</w:t>
            </w:r>
          </w:p>
          <w:p w:rsidR="00526643" w:rsidRDefault="00526643" w:rsidP="0097171B">
            <w:pPr>
              <w:pStyle w:val="ConsPlusNormal"/>
              <w:jc w:val="both"/>
            </w:pPr>
            <w:r>
              <w:t>2024 год - 35940,00 тыс. руб.</w:t>
            </w:r>
          </w:p>
        </w:tc>
      </w:tr>
      <w:tr w:rsidR="00526643" w:rsidTr="0097171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26643" w:rsidRDefault="00526643" w:rsidP="0097171B">
            <w:pPr>
              <w:pStyle w:val="ConsPlusNormal"/>
              <w:jc w:val="both"/>
            </w:pPr>
            <w: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15.01.2020 N 5)</w:t>
            </w:r>
          </w:p>
        </w:tc>
      </w:tr>
      <w:tr w:rsidR="00526643" w:rsidTr="0097171B">
        <w:tc>
          <w:tcPr>
            <w:tcW w:w="2438" w:type="dxa"/>
          </w:tcPr>
          <w:p w:rsidR="00526643" w:rsidRDefault="00526643" w:rsidP="0097171B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633" w:type="dxa"/>
          </w:tcPr>
          <w:p w:rsidR="00526643" w:rsidRDefault="00526643" w:rsidP="0097171B">
            <w:pPr>
              <w:pStyle w:val="ConsPlusNormal"/>
              <w:jc w:val="both"/>
            </w:pPr>
            <w:r>
              <w:t>Увеличение к 2024 числа участников патриотических общественных объединений не менее чем на 50 проц. по отношению к 2017 году;</w:t>
            </w:r>
          </w:p>
          <w:p w:rsidR="00526643" w:rsidRDefault="00526643" w:rsidP="0097171B">
            <w:pPr>
              <w:pStyle w:val="ConsPlusNormal"/>
              <w:jc w:val="both"/>
            </w:pPr>
            <w:r>
              <w:t>увеличение к 2024 году числа участников поисковых отрядов не менее чем в 3 раза по отношению к 2017 году;</w:t>
            </w:r>
          </w:p>
          <w:p w:rsidR="00526643" w:rsidRDefault="00526643" w:rsidP="0097171B">
            <w:pPr>
              <w:pStyle w:val="ConsPlusNormal"/>
              <w:jc w:val="both"/>
            </w:pPr>
            <w:r>
              <w:t>увеличение к 2024 году числа допризывной молодежи, участвующей в военно-патриотических мероприятиях, не менее чем на 50 проц. по отношению к 2017 году;</w:t>
            </w:r>
          </w:p>
          <w:p w:rsidR="00526643" w:rsidRDefault="00526643" w:rsidP="0097171B">
            <w:pPr>
              <w:pStyle w:val="ConsPlusNormal"/>
              <w:jc w:val="both"/>
            </w:pPr>
            <w:r>
              <w:t>оказание содействия при проведении на территории Ленинградской области мероприятий по увековечению памяти погибших при защите Отечества всем обратившимся организациям-заявителям</w:t>
            </w:r>
          </w:p>
        </w:tc>
      </w:tr>
    </w:tbl>
    <w:p w:rsidR="00526643" w:rsidRDefault="00526643" w:rsidP="00526643">
      <w:pPr>
        <w:pStyle w:val="ConsPlusNormal"/>
        <w:ind w:firstLine="540"/>
        <w:jc w:val="both"/>
      </w:pPr>
    </w:p>
    <w:p w:rsidR="00526643" w:rsidRDefault="00526643" w:rsidP="00526643">
      <w:pPr>
        <w:pStyle w:val="ConsPlusTitle"/>
        <w:jc w:val="center"/>
        <w:outlineLvl w:val="2"/>
      </w:pPr>
      <w:r>
        <w:t>1. Обоснование целей, задач и ожидаемых результатов</w:t>
      </w:r>
    </w:p>
    <w:p w:rsidR="00526643" w:rsidRDefault="00526643" w:rsidP="00526643">
      <w:pPr>
        <w:pStyle w:val="ConsPlusTitle"/>
        <w:jc w:val="center"/>
      </w:pPr>
      <w:r>
        <w:lastRenderedPageBreak/>
        <w:t>подпрограммы</w:t>
      </w:r>
    </w:p>
    <w:p w:rsidR="00526643" w:rsidRDefault="00526643" w:rsidP="00526643">
      <w:pPr>
        <w:pStyle w:val="ConsPlusNormal"/>
        <w:ind w:firstLine="540"/>
        <w:jc w:val="both"/>
      </w:pPr>
    </w:p>
    <w:p w:rsidR="00526643" w:rsidRDefault="00526643" w:rsidP="00526643">
      <w:pPr>
        <w:pStyle w:val="ConsPlusNormal"/>
        <w:ind w:firstLine="540"/>
        <w:jc w:val="both"/>
      </w:pPr>
      <w:r>
        <w:t>В период 2014-2016 годов на территории Ленинградской области создана система патриотического воспитания молодежи, включающая интеграцию проводимых патриотических мероприятий и инфраструктуры органов исполнительной власти, органов местного самоуправления, общественных организаций. Для развития системы патриотического воспитания молодежи разработана данная подпрограмма.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Целью подпрограммы является совершенствование системы патриотического воспитания.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Достижение цели будет обеспечиваться решением следующих задач: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гражданское патриотическое воспитание молодежи;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военно-патриотическое воспитание молодежи, в том числе реализация проекта "Центр "Патриот";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оказание содействия при паспортизации, учете и инвентаризации воинских захоронений.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 к концу 2024 года: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увеличение числа участников патриотических общественных объединений не менее чем на 50 проц. по отношению к 2017 году;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увеличение числа участников поисковых отрядов не менее чем в 3 раза по отношению к 2017 году;</w:t>
      </w:r>
    </w:p>
    <w:p w:rsidR="00526643" w:rsidRDefault="00526643" w:rsidP="00526643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29.12.2018 N 540)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увеличение числа допризывной молодежи, участвующей в военно-патриотических мероприятиях, не менее чем на 50 проц. по отношению к 2017 году;</w:t>
      </w:r>
    </w:p>
    <w:p w:rsidR="00526643" w:rsidRDefault="00526643" w:rsidP="00526643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29.12.2018 N 540)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оказание содействия при проведении на территории Ленинградской области мероприятий по увековечению памяти погибших при защите Отечества всем обратившимся организациям-заявителям.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Реализация мероприятий подпрограммы позволит объединить усилия и координировать работу органов государственной власти, военно-патриотических и общественных организаций в сфере патриотического воспитания молодежи.</w:t>
      </w:r>
    </w:p>
    <w:p w:rsidR="00526643" w:rsidRDefault="00526643" w:rsidP="00526643">
      <w:pPr>
        <w:pStyle w:val="ConsPlusNormal"/>
        <w:ind w:firstLine="540"/>
        <w:jc w:val="both"/>
      </w:pPr>
    </w:p>
    <w:p w:rsidR="00526643" w:rsidRDefault="00526643" w:rsidP="00526643">
      <w:pPr>
        <w:pStyle w:val="ConsPlusTitle"/>
        <w:jc w:val="center"/>
        <w:outlineLvl w:val="2"/>
      </w:pPr>
      <w:r>
        <w:t>2. Характеристика основных мероприятий подпрограммы</w:t>
      </w:r>
    </w:p>
    <w:p w:rsidR="00526643" w:rsidRDefault="00526643" w:rsidP="00526643">
      <w:pPr>
        <w:pStyle w:val="ConsPlusTitle"/>
        <w:jc w:val="center"/>
      </w:pPr>
      <w:r>
        <w:t>и сведения об участии органов местного самоуправления,</w:t>
      </w:r>
    </w:p>
    <w:p w:rsidR="00526643" w:rsidRDefault="00526643" w:rsidP="00526643">
      <w:pPr>
        <w:pStyle w:val="ConsPlusTitle"/>
        <w:jc w:val="center"/>
      </w:pPr>
      <w:r>
        <w:t>юридических и физических лиц</w:t>
      </w:r>
    </w:p>
    <w:p w:rsidR="00526643" w:rsidRDefault="00526643" w:rsidP="00526643">
      <w:pPr>
        <w:pStyle w:val="ConsPlusNormal"/>
        <w:ind w:firstLine="540"/>
        <w:jc w:val="both"/>
      </w:pPr>
    </w:p>
    <w:p w:rsidR="00526643" w:rsidRDefault="00526643" w:rsidP="00526643">
      <w:pPr>
        <w:pStyle w:val="ConsPlusNormal"/>
        <w:ind w:firstLine="540"/>
        <w:jc w:val="both"/>
      </w:pPr>
      <w:r>
        <w:t>Основное мероприятие 7.1 "Реализация комплекса мер по сохранению исторической памяти".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Основное мероприятие предполагает проведение массовых молодежных мероприятий, приуроченных к памятным датам в истории России и Ленинградской области.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lastRenderedPageBreak/>
        <w:t>Участие юридических лиц в реализации мероприятия предусмотрено в качестве исполнителей государственных контрактов по результатам торгов, проводимых в рамках действующего законодательства Российской Федерации о контрактной системе в сфере закупок. Также юридические лица, являющиеся социально ориентированными некоммерческими организациями, принимают участие в конкурсе патриотических проектов.</w:t>
      </w:r>
    </w:p>
    <w:p w:rsidR="00526643" w:rsidRDefault="00526643" w:rsidP="005266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02.08.2019 N 361)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proofErr w:type="gramStart"/>
      <w:r>
        <w:t xml:space="preserve">Участие муниципальных образований заключается в организации и проведении патриотических акций, посвященных памятным датам военной истории, и мероприятий по торжественному захоронению останков воинов, погибших при защите Отечества, за счет средств, предоставляемых в виде субсидии из областного бюджета Ленинградской области в соответствии с </w:t>
      </w:r>
      <w:hyperlink w:anchor="P1487" w:history="1">
        <w:r>
          <w:rPr>
            <w:color w:val="0000FF"/>
          </w:rPr>
          <w:t>Порядком</w:t>
        </w:r>
      </w:hyperlink>
      <w:r>
        <w:t xml:space="preserve"> предоставления и распределения субсидии из областного бюджета Ленинградской области бюджетам муниципальных образований Ленинградской на реализацию комплекса мер по сохранению</w:t>
      </w:r>
      <w:proofErr w:type="gramEnd"/>
      <w:r>
        <w:t xml:space="preserve"> исторической памяти (приложение к подпрограмме).</w:t>
      </w:r>
    </w:p>
    <w:p w:rsidR="00526643" w:rsidRDefault="00526643" w:rsidP="0052664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19.03.2020 N 133)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Мероприятие реализуется путем предоставления субсидий ГБУ ЛО "Центр "Патриот", подведомственному комитету по молодежной политике Ленинградской области.</w:t>
      </w:r>
    </w:p>
    <w:p w:rsidR="00526643" w:rsidRDefault="00526643" w:rsidP="00526643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22.06.2018 N 204)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Основное мероприятие 7.2 "Реализация комплекса мер по гражданско-патриотическому и духовно-нравственному воспитанию молодежи".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Реализуются мероприятия, способствующие созданию условий для повышения качества гражданско-патриотического воспитания молодежи, в том числе организация и проведение конференций и семинаров.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Участие ГБУ ЛО "Центр "Молодежный" заключается в организации и проведении конференции "Нравственные ценности в современном мире" и конференций для руководителей поисковых отрядов.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Участие юридических лиц в реализации мероприятия предусмотрено в качестве исполнителей государственных контрактов по результатам торгов, проводимых в рамках действующего законодательства Российской Федерации о контрактной системе в сфере закупок.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Основное мероприятие 7.3 "Реализация комплекса мер по военно-патриотическому воспитанию молодежи".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В рамках основного мероприятия осуществляются мероприятия по военно-патриотическому воспитанию, по подготовке граждан призывного возраста к военной службе, по организации деятельности областных лагерей патриотической направленности, осуществляется организационно-методическая деятельность по вопросам военно-патриотического воспитания и допризывной подготовки, реализуется проект "Центр "Патриот".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Мероприятие реализуется путем предоставления субсидий подведомственному комитету по молодежной политике Ленинградской области ГБУ ЛО "Центр "Патриот".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lastRenderedPageBreak/>
        <w:t>Основное мероприятие 7.4 "Реализация комплекса мер по оказанию содействия в паспортизации и учете воинских захоронений и инвентаризация воинских захоронений".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Мероприятие направлено на оказание содействия органам местного самоуправления в паспортизации, учете и инвентаризации воинских захоронений. Включает организацию и проведение экспедиций с целью выявления неучтенных воинских захоронений, дальнейшую их инвентаризацию (</w:t>
      </w:r>
      <w:proofErr w:type="spellStart"/>
      <w:r>
        <w:t>фотофиксация</w:t>
      </w:r>
      <w:proofErr w:type="spellEnd"/>
      <w:r>
        <w:t>, определение координат, составление акта о состоянии объекта), паспортизацию и постановку на учет.</w:t>
      </w:r>
    </w:p>
    <w:p w:rsidR="00526643" w:rsidRDefault="00526643" w:rsidP="00526643">
      <w:pPr>
        <w:pStyle w:val="ConsPlusNormal"/>
        <w:ind w:firstLine="540"/>
        <w:jc w:val="both"/>
      </w:pPr>
    </w:p>
    <w:p w:rsidR="00526643" w:rsidRDefault="00526643" w:rsidP="00526643">
      <w:pPr>
        <w:pStyle w:val="ConsPlusNormal"/>
        <w:ind w:firstLine="540"/>
        <w:jc w:val="both"/>
      </w:pPr>
    </w:p>
    <w:p w:rsidR="00526643" w:rsidRDefault="00526643" w:rsidP="00526643">
      <w:pPr>
        <w:pStyle w:val="ConsPlusNormal"/>
        <w:ind w:firstLine="540"/>
        <w:jc w:val="both"/>
      </w:pPr>
    </w:p>
    <w:p w:rsidR="00526643" w:rsidRDefault="00526643" w:rsidP="00526643">
      <w:pPr>
        <w:pStyle w:val="ConsPlusNormal"/>
        <w:ind w:firstLine="540"/>
        <w:jc w:val="both"/>
      </w:pPr>
    </w:p>
    <w:p w:rsidR="00526643" w:rsidRDefault="00526643" w:rsidP="00526643">
      <w:pPr>
        <w:pStyle w:val="ConsPlusNormal"/>
        <w:ind w:firstLine="540"/>
        <w:jc w:val="both"/>
      </w:pPr>
    </w:p>
    <w:p w:rsidR="00526643" w:rsidRDefault="00526643" w:rsidP="00526643">
      <w:pPr>
        <w:pStyle w:val="ConsPlusNormal"/>
        <w:jc w:val="right"/>
        <w:outlineLvl w:val="2"/>
      </w:pPr>
      <w:r>
        <w:t>Приложение</w:t>
      </w:r>
    </w:p>
    <w:p w:rsidR="00526643" w:rsidRDefault="00526643" w:rsidP="00526643">
      <w:pPr>
        <w:pStyle w:val="ConsPlusNormal"/>
        <w:jc w:val="right"/>
      </w:pPr>
      <w:r>
        <w:t>к подпрограмме...</w:t>
      </w:r>
    </w:p>
    <w:p w:rsidR="00526643" w:rsidRDefault="00526643" w:rsidP="00526643">
      <w:pPr>
        <w:pStyle w:val="ConsPlusNormal"/>
      </w:pPr>
    </w:p>
    <w:p w:rsidR="00526643" w:rsidRDefault="00526643" w:rsidP="00526643">
      <w:pPr>
        <w:pStyle w:val="ConsPlusTitle"/>
        <w:jc w:val="center"/>
      </w:pPr>
      <w:bookmarkStart w:id="1" w:name="P1487"/>
      <w:bookmarkEnd w:id="1"/>
      <w:r>
        <w:t>ПОРЯДОК</w:t>
      </w:r>
    </w:p>
    <w:p w:rsidR="00526643" w:rsidRDefault="00526643" w:rsidP="00526643">
      <w:pPr>
        <w:pStyle w:val="ConsPlusTitle"/>
        <w:jc w:val="center"/>
      </w:pPr>
      <w:r>
        <w:t xml:space="preserve">ПРЕДОСТАВЛЕНИЯ И РАСПРЕДЕЛЕНИЯ СУБСИДИИ </w:t>
      </w:r>
      <w:proofErr w:type="gramStart"/>
      <w:r>
        <w:t>ИЗ</w:t>
      </w:r>
      <w:proofErr w:type="gramEnd"/>
      <w:r>
        <w:t xml:space="preserve"> ОБЛАСТНОГО</w:t>
      </w:r>
    </w:p>
    <w:p w:rsidR="00526643" w:rsidRDefault="00526643" w:rsidP="00526643">
      <w:pPr>
        <w:pStyle w:val="ConsPlusTitle"/>
        <w:jc w:val="center"/>
      </w:pPr>
      <w:r>
        <w:t xml:space="preserve">БЮДЖЕТА ЛЕНИНГРАДСКОЙ ОБЛАСТИ БЮДЖЕТАМ </w:t>
      </w:r>
      <w:proofErr w:type="gramStart"/>
      <w:r>
        <w:t>МУНИЦИПАЛЬНЫХ</w:t>
      </w:r>
      <w:proofErr w:type="gramEnd"/>
    </w:p>
    <w:p w:rsidR="00526643" w:rsidRDefault="00526643" w:rsidP="00526643">
      <w:pPr>
        <w:pStyle w:val="ConsPlusTitle"/>
        <w:jc w:val="center"/>
      </w:pPr>
      <w:r>
        <w:t xml:space="preserve">ОБРАЗОВАНИЙ </w:t>
      </w:r>
      <w:proofErr w:type="gramStart"/>
      <w:r>
        <w:t>ЛЕНИНГРАДСКОЙ</w:t>
      </w:r>
      <w:proofErr w:type="gramEnd"/>
      <w:r>
        <w:t xml:space="preserve"> НА РЕАЛИЗАЦИЮ КОМПЛЕКСА МЕР</w:t>
      </w:r>
    </w:p>
    <w:p w:rsidR="00526643" w:rsidRDefault="00526643" w:rsidP="00526643">
      <w:pPr>
        <w:pStyle w:val="ConsPlusTitle"/>
        <w:jc w:val="center"/>
      </w:pPr>
      <w:r>
        <w:t>ПО СОХРАНЕНИЮ ИСТОРИЧЕСКОЙ ПАМЯТИ</w:t>
      </w:r>
    </w:p>
    <w:p w:rsidR="00526643" w:rsidRDefault="00526643" w:rsidP="005266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6643" w:rsidTr="009717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6643" w:rsidRDefault="00526643" w:rsidP="009717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6643" w:rsidRDefault="00526643" w:rsidP="009717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526643" w:rsidRDefault="00526643" w:rsidP="0097171B">
            <w:pPr>
              <w:pStyle w:val="ConsPlusNormal"/>
              <w:jc w:val="center"/>
            </w:pPr>
            <w:r>
              <w:rPr>
                <w:color w:val="392C69"/>
              </w:rPr>
              <w:t>от 19.03.2020 N 133)</w:t>
            </w:r>
          </w:p>
        </w:tc>
      </w:tr>
    </w:tbl>
    <w:p w:rsidR="00526643" w:rsidRDefault="00526643" w:rsidP="00526643">
      <w:pPr>
        <w:pStyle w:val="ConsPlusNormal"/>
      </w:pPr>
    </w:p>
    <w:p w:rsidR="00526643" w:rsidRDefault="00526643" w:rsidP="00526643">
      <w:pPr>
        <w:pStyle w:val="ConsPlusTitle"/>
        <w:jc w:val="center"/>
        <w:outlineLvl w:val="3"/>
      </w:pPr>
      <w:r>
        <w:t>1. Общие положения</w:t>
      </w:r>
    </w:p>
    <w:p w:rsidR="00526643" w:rsidRDefault="00526643" w:rsidP="00526643">
      <w:pPr>
        <w:pStyle w:val="ConsPlusNormal"/>
      </w:pPr>
    </w:p>
    <w:p w:rsidR="00526643" w:rsidRDefault="00526643" w:rsidP="00526643">
      <w:pPr>
        <w:pStyle w:val="ConsPlusNormal"/>
        <w:ind w:firstLine="540"/>
        <w:jc w:val="both"/>
      </w:pPr>
      <w:r>
        <w:t>1.1. Настоящий Порядок устанавливает цели, условия и порядок предоставления и распределения субсидии за счет средств областного бюджета Ленинградской области (далее - областной бюджет) бюджетам муниципальных образований Ленинградской области (далее - муниципальные образования) на реализацию комплекса мер по сохранению исторической памяти в рамках подпрограммы "Патриотическое воспитание граждан в Ленинградской области" (далее - субсидия).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1.2. Предоставление субсидии осуществляется в соответствии со сводной бюджетной росписью областного бюджета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молодежной политике Ленинградской области (далее - комитет).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Субсидии предоставляются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образований, возникших при осуществлении полномочий органов местного самоуправления поселений, муниципальных районов и городского округа по вопросам местного значения - организация и осуществление мероприятий по работе с детьми и молодежью, в соответствии с </w:t>
      </w:r>
      <w:hyperlink r:id="rId12" w:history="1">
        <w:r>
          <w:rPr>
            <w:color w:val="0000FF"/>
          </w:rPr>
          <w:t>пунктом 30 части 1 статьи 14</w:t>
        </w:r>
      </w:hyperlink>
      <w:r>
        <w:t xml:space="preserve">, </w:t>
      </w:r>
      <w:hyperlink r:id="rId13" w:history="1">
        <w:r>
          <w:rPr>
            <w:color w:val="0000FF"/>
          </w:rPr>
          <w:t>пунктом 27 части 1 статьи 15</w:t>
        </w:r>
      </w:hyperlink>
      <w:r>
        <w:t xml:space="preserve">, </w:t>
      </w:r>
      <w:hyperlink r:id="rId14" w:history="1">
        <w:r>
          <w:rPr>
            <w:color w:val="0000FF"/>
          </w:rPr>
          <w:t>пунктом 34 части 1 статьи 16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1.4. В целях настоящего Порядка применяются следующие понятия: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proofErr w:type="gramStart"/>
      <w:r>
        <w:t>памятные даты военной истории - памятные даты и праздничные дни, посвященные событиям военной истории России и событиям военной истории, произошедшим на территории Ленинградской области, установленные законодательными и иными нормативными правовыми актами Российской Федерации, Ленинградской области, муниципальных образований Ленинградской области.</w:t>
      </w:r>
      <w:proofErr w:type="gramEnd"/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Иные термины и определения, используемые в настоящем Порядке, применяются в значениях, установленных действующим законодательством.</w:t>
      </w:r>
    </w:p>
    <w:p w:rsidR="00526643" w:rsidRDefault="00526643" w:rsidP="00526643">
      <w:pPr>
        <w:pStyle w:val="ConsPlusNormal"/>
      </w:pPr>
    </w:p>
    <w:p w:rsidR="00526643" w:rsidRDefault="00526643" w:rsidP="00526643">
      <w:pPr>
        <w:pStyle w:val="ConsPlusTitle"/>
        <w:jc w:val="center"/>
        <w:outlineLvl w:val="3"/>
      </w:pPr>
      <w:r>
        <w:t>2. Цели и условия предоставления субсидии, критерии отбора</w:t>
      </w:r>
    </w:p>
    <w:p w:rsidR="00526643" w:rsidRDefault="00526643" w:rsidP="00526643">
      <w:pPr>
        <w:pStyle w:val="ConsPlusTitle"/>
        <w:jc w:val="center"/>
      </w:pPr>
      <w:r>
        <w:t>муниципальных образований</w:t>
      </w:r>
    </w:p>
    <w:p w:rsidR="00526643" w:rsidRDefault="00526643" w:rsidP="00526643">
      <w:pPr>
        <w:pStyle w:val="ConsPlusNormal"/>
      </w:pPr>
    </w:p>
    <w:p w:rsidR="00526643" w:rsidRDefault="00526643" w:rsidP="00526643">
      <w:pPr>
        <w:pStyle w:val="ConsPlusNormal"/>
        <w:ind w:firstLine="540"/>
        <w:jc w:val="both"/>
      </w:pPr>
      <w:bookmarkStart w:id="2" w:name="P1508"/>
      <w:bookmarkEnd w:id="2"/>
      <w:r>
        <w:t>2.1. Субсидия предоставляется в целях организации и проведения в муниципальном образовании патриотических акций, посвященных памятным датам военной истории (далее - патриотические акции), и мероприятий по торжественному захоронению останков воинов, погибших при защите Отечества (далее - торжественные мероприятия).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2.2. Результатами использования субсидии являются: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количество проведенных патриотических акций (для каждой патриотической акции число молодых людей, участвующих в акции, должно составлять не менее 100 человек);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количество проведенных торжественных мероприятий (для каждого торжественного мероприятия число молодых людей, участвующих в мероприятии, должно составлять не менее 250 человек).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субсидии, заключаемом между комитетом и администрацией муниципального образования (далее - соглашение).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 xml:space="preserve">2.3. Условия предоставления субсидии устанавливаются в соответствии с </w:t>
      </w:r>
      <w:hyperlink r:id="rId15" w:history="1">
        <w:r>
          <w:rPr>
            <w:color w:val="0000FF"/>
          </w:rPr>
          <w:t>пунктом 2.7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 xml:space="preserve">2.4. Соглашение заключается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 в соответствии с требованиями </w:t>
      </w:r>
      <w:hyperlink r:id="rId16" w:history="1">
        <w:r>
          <w:rPr>
            <w:color w:val="0000FF"/>
          </w:rPr>
          <w:t>пунктов 4.1</w:t>
        </w:r>
      </w:hyperlink>
      <w:r>
        <w:t xml:space="preserve"> и </w:t>
      </w:r>
      <w:hyperlink r:id="rId17" w:history="1">
        <w:r>
          <w:rPr>
            <w:color w:val="0000FF"/>
          </w:rPr>
          <w:t>4.2</w:t>
        </w:r>
      </w:hyperlink>
      <w:r>
        <w:t xml:space="preserve"> Правил.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bookmarkStart w:id="3" w:name="P1515"/>
      <w:bookmarkEnd w:id="3"/>
      <w:r>
        <w:t>2.5. Критериями отбора муниципальных образований для допуска к оценке заявок на предоставление субсидии (далее - заявка) являются: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наличие муниципальной программы, предусматривающей проведение мероприятий, указанных в </w:t>
      </w:r>
      <w:hyperlink w:anchor="P1508" w:history="1">
        <w:r>
          <w:rPr>
            <w:color w:val="0000FF"/>
          </w:rPr>
          <w:t>пункте 2.1</w:t>
        </w:r>
      </w:hyperlink>
      <w:r>
        <w:t xml:space="preserve"> настоящего Порядка, или проекта правового акта, которым будет утверждена такая муниципальная программа, а также обязательство муниципального образования по утверждению муниципальной программы, оформленное за подписью главы администрации муниципального образования;</w:t>
      </w:r>
      <w:proofErr w:type="gramEnd"/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 xml:space="preserve">наличие средств, предусмотренных в бюджете муниципального образования, или справки о размере средств, планируемых к выделению из бюджета муниципального образования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за подписью главы администрации муниципального образования и главного бухгалтера.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В случае если муниципальное образование не соответствует критериям, указанным в настоящем пункте, муниципальное образование не допускается к оценке заявок.</w:t>
      </w:r>
    </w:p>
    <w:p w:rsidR="00526643" w:rsidRDefault="00526643" w:rsidP="00526643">
      <w:pPr>
        <w:pStyle w:val="ConsPlusNormal"/>
      </w:pPr>
    </w:p>
    <w:p w:rsidR="00526643" w:rsidRDefault="00526643" w:rsidP="00526643">
      <w:pPr>
        <w:pStyle w:val="ConsPlusTitle"/>
        <w:jc w:val="center"/>
        <w:outlineLvl w:val="3"/>
      </w:pPr>
      <w:bookmarkStart w:id="4" w:name="P1520"/>
      <w:bookmarkEnd w:id="4"/>
      <w:r>
        <w:t>3. Порядок отбора муниципальных образований</w:t>
      </w:r>
    </w:p>
    <w:p w:rsidR="00526643" w:rsidRDefault="00526643" w:rsidP="00526643">
      <w:pPr>
        <w:pStyle w:val="ConsPlusTitle"/>
        <w:jc w:val="center"/>
      </w:pPr>
      <w:r>
        <w:t>и распределения субсидии</w:t>
      </w:r>
    </w:p>
    <w:p w:rsidR="00526643" w:rsidRDefault="00526643" w:rsidP="00526643">
      <w:pPr>
        <w:pStyle w:val="ConsPlusNormal"/>
      </w:pPr>
    </w:p>
    <w:p w:rsidR="00526643" w:rsidRDefault="00526643" w:rsidP="00526643">
      <w:pPr>
        <w:pStyle w:val="ConsPlusNormal"/>
        <w:ind w:firstLine="540"/>
        <w:jc w:val="both"/>
      </w:pPr>
      <w:r>
        <w:t>3.1. Отбор муниципальных образований для предоставления субсидии осуществляется на основе оценки заявок муниципальных образований.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bookmarkStart w:id="5" w:name="P1524"/>
      <w:bookmarkEnd w:id="5"/>
      <w:r>
        <w:t>3.2. Комитет публикует на официальном сайте комитета в информационно-телекоммуникационной сети "Интернет" объявление о начале приема заявок (далее - объявление).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Комитет в письменной форме информирует администрации муниципальных образований о дате размещения объявления.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Прием заявок осуществляется Комитетом в течение 15 рабочих дней со дня опубликования объявления. Указанный срок приема заявок фиксируется в объявлении.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bookmarkStart w:id="6" w:name="P1527"/>
      <w:bookmarkEnd w:id="6"/>
      <w:r>
        <w:t>3.3. Муниципальные образования для участия в отборе представляют в комитет заявку по форме, утвержденной нормативным правовым актом комитета, с приложением следующих документов: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 xml:space="preserve">копия правового акта муниципального образования о наличии в бюджете муниципального образования бюджетных ассигнований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объеме, необходимом для его исполнения, включая размер планируемой к представлению из областного бюджета субсидии, или гарантийное письмо о финансировании мероприятий из бюджета муниципального образования;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proofErr w:type="gramStart"/>
      <w:r>
        <w:t>копия правового акта муниципального образования об утверждении муниципальной программы, включающей мероприятия и акции, направленные на патриотическое воспитание молодежи;</w:t>
      </w:r>
      <w:proofErr w:type="gramEnd"/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сведения о проведенных в течение года, предшествующего году подачи заявки, патриотических акциях с численностью молодых людей, участвовавших в акции, не менее 100 человек;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сведения о проведенных в течение года, предшествующего году подачи заявки, торжественных мероприятий с численностью молодых людей, участвовавших в мероприятии, не менее 250 человек.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3.4. Датой представления заявки является дата регистрации заявки в комитете. Заявки, представленные после истечения срока приема заявок, к рассмотрению не принимаются.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lastRenderedPageBreak/>
        <w:t>Отбор муниципальных образований осуществляется в году, предшествующем году предоставления субсидии.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3.5. Рассмотрение заявок осуществляется конкурсной комиссией в течение 30 дней со дня, следующего за днем окончания приема заявок, указанным в объявлении.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Положение о конкурсной комиссии утверждается нормативным правовым актом Комитета, состав конкурсной комиссии утверждается правовым актом комитета.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3.6. Основаниями для отклонения заявки являются: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 xml:space="preserve">несоответствие муниципального образования критериям, установленным </w:t>
      </w:r>
      <w:hyperlink w:anchor="P1515" w:history="1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документов требованиям, установленным </w:t>
      </w:r>
      <w:hyperlink w:anchor="P1527" w:history="1">
        <w:r>
          <w:rPr>
            <w:color w:val="0000FF"/>
          </w:rPr>
          <w:t>пунктом 3.3</w:t>
        </w:r>
      </w:hyperlink>
      <w:r>
        <w:t xml:space="preserve"> настоящего Порядка;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недостоверность представленной информации;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 xml:space="preserve">подача заявки с нарушением сроков, установленных </w:t>
      </w:r>
      <w:hyperlink w:anchor="P1524" w:history="1">
        <w:r>
          <w:rPr>
            <w:color w:val="0000FF"/>
          </w:rPr>
          <w:t>пунктом 3.2</w:t>
        </w:r>
      </w:hyperlink>
      <w:r>
        <w:t xml:space="preserve"> настоящего Порядка.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3.7. Критериями оценки заявок являются: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количество проведенных в течение года, предшествующего году подачи заявки, патриотических акций с численностью молодых людей, участвовавших в акции, не менее 100 человек;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количество проведенных в течение года, предшествующего году подачи заявки, торжественных мероприятий с численностью молодых людей, участвовавших в мероприятии, не менее 250 человек.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3.8. Оценка заявок муниципальных образований осуществляется по следующей системе критериев:</w:t>
      </w:r>
    </w:p>
    <w:p w:rsidR="00526643" w:rsidRDefault="00526643" w:rsidP="0052664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5159"/>
      </w:tblGrid>
      <w:tr w:rsidR="00526643" w:rsidTr="0097171B">
        <w:tc>
          <w:tcPr>
            <w:tcW w:w="3912" w:type="dxa"/>
          </w:tcPr>
          <w:p w:rsidR="00526643" w:rsidRDefault="00526643" w:rsidP="0097171B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5159" w:type="dxa"/>
          </w:tcPr>
          <w:p w:rsidR="00526643" w:rsidRDefault="00526643" w:rsidP="0097171B">
            <w:pPr>
              <w:pStyle w:val="ConsPlusNormal"/>
              <w:jc w:val="center"/>
            </w:pPr>
            <w:r>
              <w:t>Оценка</w:t>
            </w:r>
          </w:p>
        </w:tc>
      </w:tr>
      <w:tr w:rsidR="00526643" w:rsidTr="0097171B">
        <w:tc>
          <w:tcPr>
            <w:tcW w:w="3912" w:type="dxa"/>
          </w:tcPr>
          <w:p w:rsidR="00526643" w:rsidRDefault="00526643" w:rsidP="0097171B">
            <w:pPr>
              <w:pStyle w:val="ConsPlusNormal"/>
            </w:pPr>
            <w:r>
              <w:t>Количество проведенных в течение года, предшествующего году подачи заявки, патриотических акций с численностью молодых людей, участвовавших в акции, не менее 100 человек</w:t>
            </w:r>
          </w:p>
        </w:tc>
        <w:tc>
          <w:tcPr>
            <w:tcW w:w="5159" w:type="dxa"/>
          </w:tcPr>
          <w:p w:rsidR="00526643" w:rsidRDefault="00526643" w:rsidP="0097171B">
            <w:pPr>
              <w:pStyle w:val="ConsPlusNormal"/>
            </w:pPr>
            <w:proofErr w:type="spellStart"/>
            <w:r>
              <w:t>Оi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5 x 40 баллов,</w:t>
            </w:r>
          </w:p>
          <w:p w:rsidR="00526643" w:rsidRDefault="00526643" w:rsidP="0097171B">
            <w:pPr>
              <w:pStyle w:val="ConsPlusNormal"/>
            </w:pPr>
            <w:r>
              <w:t xml:space="preserve">где </w:t>
            </w:r>
            <w:proofErr w:type="spellStart"/>
            <w:r>
              <w:t>О</w:t>
            </w:r>
            <w:proofErr w:type="gramStart"/>
            <w:r>
              <w:t>i</w:t>
            </w:r>
            <w:proofErr w:type="spellEnd"/>
            <w:proofErr w:type="gramEnd"/>
            <w:r>
              <w:t xml:space="preserve"> - число патриотических акций с численностью молодых людей, участвовавших в акции, не менее 100 человек, проведенных i-м муниципальным образованием в течение года, предшествующего году подачи заявки</w:t>
            </w:r>
          </w:p>
        </w:tc>
      </w:tr>
      <w:tr w:rsidR="00526643" w:rsidTr="0097171B">
        <w:tc>
          <w:tcPr>
            <w:tcW w:w="3912" w:type="dxa"/>
          </w:tcPr>
          <w:p w:rsidR="00526643" w:rsidRDefault="00526643" w:rsidP="0097171B">
            <w:pPr>
              <w:pStyle w:val="ConsPlusNormal"/>
            </w:pPr>
            <w:r>
              <w:t>Количество проведенных в течение года, предшествующего году подачи заявки, торжественных мероприятий с численностью молодых людей, участвовавших в мероприятии, не менее 250 человек</w:t>
            </w:r>
          </w:p>
        </w:tc>
        <w:tc>
          <w:tcPr>
            <w:tcW w:w="5159" w:type="dxa"/>
          </w:tcPr>
          <w:p w:rsidR="00526643" w:rsidRDefault="00526643" w:rsidP="0097171B">
            <w:pPr>
              <w:pStyle w:val="ConsPlusNormal"/>
            </w:pPr>
            <w:proofErr w:type="spellStart"/>
            <w:r>
              <w:t>Рi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4 x 30 баллов,</w:t>
            </w:r>
          </w:p>
          <w:p w:rsidR="00526643" w:rsidRDefault="00526643" w:rsidP="0097171B">
            <w:pPr>
              <w:pStyle w:val="ConsPlusNormal"/>
            </w:pPr>
            <w:r>
              <w:t xml:space="preserve">где </w:t>
            </w:r>
            <w:proofErr w:type="spellStart"/>
            <w:r>
              <w:t>Р</w:t>
            </w:r>
            <w:proofErr w:type="gramStart"/>
            <w:r>
              <w:t>i</w:t>
            </w:r>
            <w:proofErr w:type="spellEnd"/>
            <w:proofErr w:type="gramEnd"/>
            <w:r>
              <w:t xml:space="preserve"> - число торжественных мероприятий с численностью молодых людей, участвовавших в мероприятии, не менее 250 человек, проведенных i-м муниципальным образованием в течение года, предшествующего году подачи заявки</w:t>
            </w:r>
          </w:p>
        </w:tc>
      </w:tr>
    </w:tbl>
    <w:p w:rsidR="00526643" w:rsidRDefault="00526643" w:rsidP="00526643">
      <w:pPr>
        <w:pStyle w:val="ConsPlusNormal"/>
      </w:pPr>
    </w:p>
    <w:p w:rsidR="00526643" w:rsidRDefault="00526643" w:rsidP="00526643">
      <w:pPr>
        <w:pStyle w:val="ConsPlusNormal"/>
        <w:ind w:firstLine="540"/>
        <w:jc w:val="both"/>
      </w:pPr>
      <w:r>
        <w:t>Сводная оценка заявки определяется как сумма баллов по всем критериям.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 xml:space="preserve">3.9. По итогам оценки заявок составляется список муниципальных образований в порядке убывания баллов от большего к </w:t>
      </w:r>
      <w:proofErr w:type="gramStart"/>
      <w:r>
        <w:t>меньшему</w:t>
      </w:r>
      <w:proofErr w:type="gramEnd"/>
      <w:r>
        <w:t xml:space="preserve"> (сводная оценка заявок).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lastRenderedPageBreak/>
        <w:t xml:space="preserve">Заявки муниципальных образований, набравшие одинаковое количество баллов, ранжируются по дате подачи заявки - </w:t>
      </w:r>
      <w:proofErr w:type="gramStart"/>
      <w:r>
        <w:t>от</w:t>
      </w:r>
      <w:proofErr w:type="gramEnd"/>
      <w:r>
        <w:t xml:space="preserve"> более ранней к более поздней.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 xml:space="preserve">3.10. Победителями признаются муниципальные образования, набравшие наибольшее количество баллов. Количество победителей определяется исходя из объема бюджетных ассигнований, предусмотренных комитету на </w:t>
      </w:r>
      <w:proofErr w:type="spellStart"/>
      <w:r>
        <w:t>софинансирование</w:t>
      </w:r>
      <w:proofErr w:type="spellEnd"/>
      <w:r>
        <w:t xml:space="preserve"> соответствующих расходных обязательств.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 xml:space="preserve">3.11. Решение конкурсной комиссии оформляется протоколом в течение 5 рабочих дней </w:t>
      </w:r>
      <w:proofErr w:type="gramStart"/>
      <w:r>
        <w:t>с даты проведения</w:t>
      </w:r>
      <w:proofErr w:type="gramEnd"/>
      <w:r>
        <w:t xml:space="preserve"> заседания конкурсной комиссии.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Комитет в течение 10 рабочих дней со дня оформления протокола конкурсной комиссии информирует муниципальные образования о результатах оценки заявок путем размещения информации на официальном сайте комитета в информационно-коммуникационной сети "Интернет" и подготавливает предложения по распределению субсидии.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3.12. Распределение субсидии осуществляется исходя из заявок муниципальных образований по следующей формуле:</w:t>
      </w:r>
    </w:p>
    <w:p w:rsidR="00526643" w:rsidRDefault="00526643" w:rsidP="00526643">
      <w:pPr>
        <w:pStyle w:val="ConsPlusNormal"/>
      </w:pPr>
    </w:p>
    <w:p w:rsidR="00526643" w:rsidRDefault="00526643" w:rsidP="00526643">
      <w:pPr>
        <w:pStyle w:val="ConsPlusNormal"/>
        <w:jc w:val="center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ЗС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r>
        <w:t>УС</w:t>
      </w:r>
      <w:r>
        <w:rPr>
          <w:vertAlign w:val="subscript"/>
        </w:rPr>
        <w:t>i</w:t>
      </w:r>
      <w:proofErr w:type="spellEnd"/>
      <w:r>
        <w:t>,</w:t>
      </w:r>
    </w:p>
    <w:p w:rsidR="00526643" w:rsidRDefault="00526643" w:rsidP="00526643">
      <w:pPr>
        <w:pStyle w:val="ConsPlusNormal"/>
      </w:pPr>
    </w:p>
    <w:p w:rsidR="00526643" w:rsidRDefault="00526643" w:rsidP="00526643">
      <w:pPr>
        <w:pStyle w:val="ConsPlusNormal"/>
        <w:ind w:firstLine="540"/>
        <w:jc w:val="both"/>
      </w:pPr>
      <w:r>
        <w:t>где: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объем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ЗС</w:t>
      </w:r>
      <w:r>
        <w:rPr>
          <w:vertAlign w:val="subscript"/>
        </w:rPr>
        <w:t>i</w:t>
      </w:r>
      <w:proofErr w:type="spellEnd"/>
      <w:r>
        <w:t xml:space="preserve"> - плановый общий объем расходов на исполнение </w:t>
      </w:r>
      <w:proofErr w:type="spellStart"/>
      <w:r>
        <w:t>софинансируемых</w:t>
      </w:r>
      <w:proofErr w:type="spellEnd"/>
      <w:r>
        <w:t xml:space="preserve"> обязательств в соответствии с заявкой (заявками) i-</w:t>
      </w:r>
      <w:proofErr w:type="spellStart"/>
      <w:r>
        <w:t>го</w:t>
      </w:r>
      <w:proofErr w:type="spellEnd"/>
      <w:r>
        <w:t xml:space="preserve"> муниципального образования, отобранной (отобранными) для предоставления субсидии;</w:t>
      </w:r>
      <w:proofErr w:type="gramEnd"/>
    </w:p>
    <w:p w:rsidR="00526643" w:rsidRDefault="00526643" w:rsidP="00526643">
      <w:pPr>
        <w:pStyle w:val="ConsPlusNormal"/>
        <w:spacing w:before="220"/>
        <w:ind w:firstLine="540"/>
        <w:jc w:val="both"/>
      </w:pPr>
      <w:proofErr w:type="spellStart"/>
      <w:r>
        <w:t>УС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для i-</w:t>
      </w:r>
      <w:proofErr w:type="spellStart"/>
      <w:r>
        <w:t>го</w:t>
      </w:r>
      <w:proofErr w:type="spellEnd"/>
      <w:r>
        <w:t xml:space="preserve"> муниципального образования.</w:t>
      </w:r>
    </w:p>
    <w:p w:rsidR="00526643" w:rsidRDefault="00526643" w:rsidP="00526643">
      <w:pPr>
        <w:pStyle w:val="ConsPlusNormal"/>
      </w:pPr>
    </w:p>
    <w:p w:rsidR="00526643" w:rsidRDefault="00526643" w:rsidP="00526643">
      <w:pPr>
        <w:pStyle w:val="ConsPlusNormal"/>
        <w:ind w:firstLine="540"/>
        <w:jc w:val="both"/>
      </w:pPr>
      <w:r>
        <w:t>3.13. Распределение субсидии утверждается областным законом об областном бюджете.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3.14. Утвержденный для муниципального образования объем субсидии может быть пересмотрен: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при уточнении планового общего объема расходов, необходимого для достижения значений результатов использования субсидии;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при увеличении общего объема бюджетных ассигнований областного бюджета, предусмотренного для предоставления субсидии;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при распределении нераспределенного объема субсидии;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при отказе муниципального образования от заключения соглашения.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3.15. Комитет объявляет о дополнительном конкурсном отборе муниципальных образований для предоставления субсидии в случаях: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увеличения общего объема бюджетных ассигнований областного бюджета, предусмотренного для предоставления субсидии;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распределения нераспределенного объема субсидии;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распределения объема субсидии, образовавшегося в результате отказа одного или нескольких муниципальных образований от подписания соглашений.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lastRenderedPageBreak/>
        <w:t xml:space="preserve">Дополнительный конкурсный отбор осуществляется в соответствии с </w:t>
      </w:r>
      <w:hyperlink w:anchor="P1520" w:history="1">
        <w:r>
          <w:rPr>
            <w:color w:val="0000FF"/>
          </w:rPr>
          <w:t>разделом 3</w:t>
        </w:r>
      </w:hyperlink>
      <w:r>
        <w:t xml:space="preserve"> настоящего Порядка.</w:t>
      </w:r>
    </w:p>
    <w:p w:rsidR="00526643" w:rsidRDefault="00526643" w:rsidP="00526643">
      <w:pPr>
        <w:pStyle w:val="ConsPlusNormal"/>
      </w:pPr>
    </w:p>
    <w:p w:rsidR="00526643" w:rsidRDefault="00526643" w:rsidP="00526643">
      <w:pPr>
        <w:pStyle w:val="ConsPlusTitle"/>
        <w:jc w:val="center"/>
        <w:outlineLvl w:val="3"/>
      </w:pPr>
      <w:r>
        <w:t>4. Порядок предоставления и перечисления субсидии</w:t>
      </w:r>
    </w:p>
    <w:p w:rsidR="00526643" w:rsidRDefault="00526643" w:rsidP="00526643">
      <w:pPr>
        <w:pStyle w:val="ConsPlusNormal"/>
      </w:pPr>
    </w:p>
    <w:p w:rsidR="00526643" w:rsidRDefault="00526643" w:rsidP="00526643">
      <w:pPr>
        <w:pStyle w:val="ConsPlusNormal"/>
        <w:ind w:firstLine="540"/>
        <w:jc w:val="both"/>
      </w:pPr>
      <w:r>
        <w:t>4.1. Соглашение заключается в течение 45 календарных дней после вступления в силу областного закона об областном бюджете, но не позднее 15 марта года предоставления субсидии на основании утвержденного распределения субсидии между муниципальными образованиями.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 xml:space="preserve">4.2. Муниципальное образование при заключении соглашения представляет документы в соответствии с </w:t>
      </w:r>
      <w:hyperlink r:id="rId18" w:history="1">
        <w:r>
          <w:rPr>
            <w:color w:val="0000FF"/>
          </w:rPr>
          <w:t>пунктом 4.4</w:t>
        </w:r>
      </w:hyperlink>
      <w:r>
        <w:t xml:space="preserve"> Правил.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4.3. Перечисление субсидии осуществляется Комитетом на счета главных администраторов доходов бюджета муниципальных образований.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Субсидия перечисляется исходя из потребности в осуществлении расходов.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Муниципальное образование представляет в комитет документы, подтверждающие потребность в осуществлении расходов.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 xml:space="preserve">Решение о перечислении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комитетом не позднее 5-го рабочего дня </w:t>
      </w:r>
      <w:proofErr w:type="gramStart"/>
      <w:r>
        <w:t>с даты поступления</w:t>
      </w:r>
      <w:proofErr w:type="gramEnd"/>
      <w:r>
        <w:t xml:space="preserve"> документов, подтверждающих потребность муниципального образования в осуществлении расходов.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Ответственность за достоверность представляемых в комитет документов и целевое использование субсидии несет администрация муниципального образования в соответствии с заключенным соглашением, федеральным законодательством и областным законодательством.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4.4. Средства субсидии, не использованные в текущем финансовом году, подлежат возврату в областной бюджет в порядке и сроки, установленные правовым актом Комитета финансов Ленинградской области.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4.5.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4.6.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законодательством Российской Федерации.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t>4.7.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526643" w:rsidRDefault="00526643" w:rsidP="00526643">
      <w:pPr>
        <w:pStyle w:val="ConsPlusNormal"/>
        <w:spacing w:before="220"/>
        <w:ind w:firstLine="540"/>
        <w:jc w:val="both"/>
      </w:pPr>
      <w:r>
        <w:lastRenderedPageBreak/>
        <w:t xml:space="preserve">4.8. В случае </w:t>
      </w:r>
      <w:proofErr w:type="spellStart"/>
      <w:r>
        <w:t>недостижения</w:t>
      </w:r>
      <w:proofErr w:type="spellEnd"/>
      <w:r>
        <w:t xml:space="preserve"> муниципальным образованием значения результата использования субсидии к муниципальному образованию применяются меры ответственности, предусмотренные </w:t>
      </w:r>
      <w:hyperlink r:id="rId19" w:history="1">
        <w:r>
          <w:rPr>
            <w:color w:val="0000FF"/>
          </w:rPr>
          <w:t>разделом 5</w:t>
        </w:r>
      </w:hyperlink>
      <w:r>
        <w:t xml:space="preserve"> Правил.</w:t>
      </w:r>
    </w:p>
    <w:p w:rsidR="007E09D9" w:rsidRDefault="00526643"/>
    <w:sectPr w:rsidR="007E09D9" w:rsidSect="0056090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43"/>
    <w:rsid w:val="00526643"/>
    <w:rsid w:val="00560908"/>
    <w:rsid w:val="009B3162"/>
    <w:rsid w:val="00A02040"/>
    <w:rsid w:val="00BA1FB5"/>
    <w:rsid w:val="00BD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6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6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A2A1711EAED91593B42A9F5FB0102C7A8BF5FFA116B72C3A0B9597487B35A538FB679F4567BFA54A5C3BDB69C8C0499D253836AD6EFF6DF8WCL" TargetMode="External"/><Relationship Id="rId13" Type="http://schemas.openxmlformats.org/officeDocument/2006/relationships/hyperlink" Target="consultantplus://offline/ref=42A2A1711EAED91593B4358E4AB0102C7B8FF3F4A111B72C3A0B9597487B35A538FB679F4566BDA6465C3BDB69C8C0499D253836AD6EFF6DF8WCL" TargetMode="External"/><Relationship Id="rId18" Type="http://schemas.openxmlformats.org/officeDocument/2006/relationships/hyperlink" Target="consultantplus://offline/ref=42A2A1711EAED91593B42A9F5FB0102C7A88F0F7A614B72C3A0B9597487B35A538FB679F4567B8A64B5C3BDB69C8C0499D253836AD6EFF6DF8WC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2A2A1711EAED91593B42A9F5FB0102C7A8AF8F0A119B72C3A0B9597487B35A538FB679F4567BCAD4B5C3BDB69C8C0499D253836AD6EFF6DF8WCL" TargetMode="External"/><Relationship Id="rId12" Type="http://schemas.openxmlformats.org/officeDocument/2006/relationships/hyperlink" Target="consultantplus://offline/ref=42A2A1711EAED91593B4358E4AB0102C7B8FF3F4A111B72C3A0B9597487B35A538FB679F4566BDA7455C3BDB69C8C0499D253836AD6EFF6DF8WCL" TargetMode="External"/><Relationship Id="rId17" Type="http://schemas.openxmlformats.org/officeDocument/2006/relationships/hyperlink" Target="consultantplus://offline/ref=42A2A1711EAED91593B42A9F5FB0102C7A88F0F7A614B72C3A0B9597487B35A538FB679F4567B8A7405C3BDB69C8C0499D253836AD6EFF6DF8W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A2A1711EAED91593B42A9F5FB0102C7A88F0F7A614B72C3A0B9597487B35A538FB679F4567B8A7435C3BDB69C8C0499D253836AD6EFF6DF8WC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A2A1711EAED91593B42A9F5FB0102C7A8AF8F0A119B72C3A0B9597487B35A538FB679F4567BCAD455C3BDB69C8C0499D253836AD6EFF6DF8WCL" TargetMode="External"/><Relationship Id="rId11" Type="http://schemas.openxmlformats.org/officeDocument/2006/relationships/hyperlink" Target="consultantplus://offline/ref=42A2A1711EAED91593B42A9F5FB0102C7A88F4F0A019B72C3A0B9597487B35A538FB679F4567B9AC425C3BDB69C8C0499D253836AD6EFF6DF8WCL" TargetMode="External"/><Relationship Id="rId5" Type="http://schemas.openxmlformats.org/officeDocument/2006/relationships/hyperlink" Target="consultantplus://offline/ref=42A2A1711EAED91593B42A9F5FB0102C7A88F2F6A712B72C3A0B9597487B35A538FB679F4567BCA6425C3BDB69C8C0499D253836AD6EFF6DF8WCL" TargetMode="External"/><Relationship Id="rId15" Type="http://schemas.openxmlformats.org/officeDocument/2006/relationships/hyperlink" Target="consultantplus://offline/ref=42A2A1711EAED91593B42A9F5FB0102C7A88F0F7A614B72C3A0B9597487B35A538FB679F4567B9A14A5C3BDB69C8C0499D253836AD6EFF6DF8WCL" TargetMode="External"/><Relationship Id="rId10" Type="http://schemas.openxmlformats.org/officeDocument/2006/relationships/hyperlink" Target="consultantplus://offline/ref=42A2A1711EAED91593B42A9F5FB0102C7A8AF0F1A110B72C3A0B9597487B35A538FB679F4567BDA3465C3BDB69C8C0499D253836AD6EFF6DF8WCL" TargetMode="External"/><Relationship Id="rId19" Type="http://schemas.openxmlformats.org/officeDocument/2006/relationships/hyperlink" Target="consultantplus://offline/ref=42A2A1711EAED91593B42A9F5FB0102C7A88F0F7A614B72C3A0B9597487B35A538FB679F4567B8A1445C3BDB69C8C0499D253836AD6EFF6DF8W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A2A1711EAED91593B42A9F5FB0102C7A88F4F0A019B72C3A0B9597487B35A538FB679F4567B9AD4A5C3BDB69C8C0499D253836AD6EFF6DF8WCL" TargetMode="External"/><Relationship Id="rId14" Type="http://schemas.openxmlformats.org/officeDocument/2006/relationships/hyperlink" Target="consultantplus://offline/ref=42A2A1711EAED91593B4358E4AB0102C7B8FF3F4A111B72C3A0B9597487B35A538FB679F4566BEAD4A5C3BDB69C8C0499D253836AD6EFF6DF8W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3646</Words>
  <Characters>20785</Characters>
  <Application>Microsoft Office Word</Application>
  <DocSecurity>0</DocSecurity>
  <Lines>173</Lines>
  <Paragraphs>48</Paragraphs>
  <ScaleCrop>false</ScaleCrop>
  <Company/>
  <LinksUpToDate>false</LinksUpToDate>
  <CharactersWithSpaces>24383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Вячеславович Моисеев</dc:creator>
  <cp:lastModifiedBy>Александр Вячеславович Моисеев</cp:lastModifiedBy>
  <cp:revision>1</cp:revision>
  <dcterms:created xsi:type="dcterms:W3CDTF">2020-06-25T11:26:00Z</dcterms:created>
  <dcterms:modified xsi:type="dcterms:W3CDTF">2020-06-25T11:32:00Z</dcterms:modified>
</cp:coreProperties>
</file>