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5F0F65" w:rsidRDefault="005F0F65" w:rsidP="005F0F65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проведенных в 201</w:t>
      </w:r>
      <w:r w:rsidR="002717D2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проверках в рамках  внутреннего финансового аудита и ведомственного контроля в сфере закупок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внутреннего финансового аудита  на 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AD02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Проведены контрольные мероприятия в форме документальной проверки по анализу исполнения плана финансово-хозяйственной деятельности государственного бюджетного учреждения Ленинградской области «Центр досуговых, оздоровительных и учебных программ «Молодежный» (далее – ГБУ ЛО «Центр Молодежный») </w:t>
            </w:r>
            <w:r w:rsidR="00A6716A">
              <w:rPr>
                <w:sz w:val="20"/>
                <w:szCs w:val="20"/>
                <w:lang w:eastAsia="en-US"/>
              </w:rPr>
              <w:t xml:space="preserve">и государственного бюджетного учреждения Ленинградской области «Центр военно-патриотического воспитания  и подготовки граждан (молодежи) к военной службе «Патриот» (далее – ГБУ ЛО «Центр «Патриот») </w:t>
            </w:r>
            <w:r>
              <w:rPr>
                <w:sz w:val="20"/>
                <w:szCs w:val="20"/>
                <w:lang w:eastAsia="en-US"/>
              </w:rPr>
              <w:t>за 2015 год</w:t>
            </w:r>
            <w:r w:rsidR="00AD02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рекомендовано:</w:t>
            </w:r>
          </w:p>
          <w:p w:rsidR="00A6716A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обеспечить своевременное предоставление отчетности;</w:t>
            </w:r>
          </w:p>
          <w:p w:rsidR="00A6716A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внести изменения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в Учетную политику в связи с внесением изменений в Инструкцию по составлению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отчетности  в соответствии с приказом Минфина от 17.12.2015г. № 199н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Ведомственный контроль в сфере закупок в соответствии с планом на 2016 год и регламентом, утвержденного распоряжением комитета от 30.12.2014г. № Р-208/14-0-0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76" w:rsidRDefault="00A34694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Проведены контрольные мероприятия </w:t>
            </w:r>
            <w:r w:rsidR="007E60CE">
              <w:rPr>
                <w:sz w:val="20"/>
                <w:szCs w:val="20"/>
                <w:lang w:eastAsia="en-US"/>
              </w:rPr>
              <w:t xml:space="preserve"> в ГБУ ЛО «Центр «Патриот» </w:t>
            </w:r>
            <w:r>
              <w:rPr>
                <w:sz w:val="20"/>
                <w:szCs w:val="20"/>
                <w:lang w:eastAsia="en-US"/>
              </w:rPr>
              <w:t xml:space="preserve">по </w:t>
            </w:r>
            <w:r w:rsidR="00595776">
              <w:rPr>
                <w:sz w:val="20"/>
                <w:szCs w:val="20"/>
                <w:lang w:eastAsia="en-US"/>
              </w:rPr>
              <w:t>следующим вопросам:</w:t>
            </w:r>
          </w:p>
          <w:p w:rsidR="00595776" w:rsidRDefault="00595776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соблюдение сроков предоставления и состава отчетности по исполнению гражданско-правовых договоров;</w:t>
            </w:r>
          </w:p>
          <w:p w:rsidR="007E60CE" w:rsidRDefault="00595776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7E60CE">
              <w:rPr>
                <w:sz w:val="20"/>
                <w:szCs w:val="20"/>
                <w:lang w:eastAsia="en-US"/>
              </w:rPr>
              <w:t xml:space="preserve"> соответствие поставленного товара, результата </w:t>
            </w:r>
            <w:proofErr w:type="gramStart"/>
            <w:r w:rsidR="007E60CE">
              <w:rPr>
                <w:sz w:val="20"/>
                <w:szCs w:val="20"/>
                <w:lang w:eastAsia="en-US"/>
              </w:rPr>
              <w:t>выполнен</w:t>
            </w:r>
            <w:proofErr w:type="gramEnd"/>
            <w:r w:rsidR="007E60CE">
              <w:rPr>
                <w:sz w:val="20"/>
                <w:szCs w:val="20"/>
                <w:lang w:eastAsia="en-US"/>
              </w:rPr>
              <w:t xml:space="preserve"> работ и оказанных услуг условиям гражданско-правовым договорам;</w:t>
            </w:r>
          </w:p>
          <w:p w:rsidR="00A34694" w:rsidRDefault="007E60CE" w:rsidP="00B84CDD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своевременность, полнота и достоверность отражения в документах учета поставленного товара, результатов выпол</w:t>
            </w:r>
            <w:r w:rsidR="00B84CDD">
              <w:rPr>
                <w:sz w:val="20"/>
                <w:szCs w:val="20"/>
                <w:lang w:eastAsia="en-US"/>
              </w:rPr>
              <w:t>ненных работ и оказанных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7E60CE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результатам  проведенных мероприятий </w:t>
            </w:r>
            <w:r w:rsidR="00B84CDD">
              <w:rPr>
                <w:sz w:val="20"/>
                <w:szCs w:val="20"/>
                <w:lang w:eastAsia="en-US"/>
              </w:rPr>
              <w:t>проверочной группой сделаны выводы:</w:t>
            </w:r>
          </w:p>
          <w:p w:rsidR="00B84CDD" w:rsidRDefault="00B84CDD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имеются факты ненадлежащего оформления аукционной документации в части подготовки технических заданий и договорных условий;</w:t>
            </w:r>
          </w:p>
          <w:p w:rsidR="00B84CDD" w:rsidRDefault="00B84CDD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наличие неэффективного расходования средств субсидий, поступивших на финансовое обеспечение выполнения государственного задания.</w:t>
            </w:r>
          </w:p>
          <w:p w:rsidR="00B84CDD" w:rsidRDefault="00B84CDD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Рекомендовано:</w:t>
            </w:r>
          </w:p>
          <w:p w:rsidR="00B84CDD" w:rsidRDefault="00B84CDD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усилить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исполнением договорных условий со стороны исполнителей (подрядчиков)</w:t>
            </w:r>
            <w:r w:rsidR="002A43DA">
              <w:rPr>
                <w:sz w:val="20"/>
                <w:szCs w:val="20"/>
                <w:lang w:eastAsia="en-US"/>
              </w:rPr>
              <w:t>;</w:t>
            </w:r>
          </w:p>
          <w:p w:rsidR="002A43DA" w:rsidRDefault="002A43DA" w:rsidP="00B84C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устранить недостатки в срок до 15.01.2016г.</w:t>
            </w:r>
          </w:p>
        </w:tc>
      </w:tr>
      <w:tr w:rsidR="002A43DA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A4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A43DA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Ведомственный контроль в сфере закупок в соответствии с планом на 2016 год и регламентом, утвержденного распоряжением комитета от 30.12.2014г. № Р-208/14-0-0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DA" w:rsidRDefault="002A43DA" w:rsidP="00662842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Проведены контрольные мероприятия  в ГБУ ЛО «Центр «Молодежный» по вопросу соответствия  информации о закупках и объеме финансового обеспечения для осуществления данных закупок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одержащихся в плане-графике и документации о закупках: Проверяемый период 1 полугодие 2016 года.</w:t>
            </w:r>
          </w:p>
          <w:p w:rsidR="002A43DA" w:rsidRDefault="002A43DA" w:rsidP="00662842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В ходе проверки проведен анализ финансового обеспечения закупок для нужд учреждения, включе</w:t>
            </w:r>
            <w:r w:rsidR="000A2636">
              <w:rPr>
                <w:sz w:val="20"/>
                <w:szCs w:val="20"/>
                <w:lang w:eastAsia="en-US"/>
              </w:rPr>
              <w:t xml:space="preserve">нных в план-график на 2016 год на соответствие  расходам </w:t>
            </w:r>
            <w:r w:rsidR="006E334D">
              <w:rPr>
                <w:sz w:val="20"/>
                <w:szCs w:val="20"/>
                <w:lang w:eastAsia="en-US"/>
              </w:rPr>
              <w:t xml:space="preserve">по оплате товаров, работ, услуг, утвержденным планом финансово-хозяйственной деятельности 2016 года. В проверяемом периоде размещены закупки  на сумму 16338,2 тыс. руб. или 70,8% совокупного объема закупок.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6E33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Нарушений не выявлено.</w:t>
            </w:r>
          </w:p>
        </w:tc>
      </w:tr>
      <w:tr w:rsidR="006E334D" w:rsidTr="0043704F">
        <w:trPr>
          <w:trHeight w:val="4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6E33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6E334D" w:rsidP="006E334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Ведомственный  контроль в сфере закупок в соответствии</w:t>
            </w:r>
            <w:r w:rsidR="00521445">
              <w:rPr>
                <w:sz w:val="20"/>
                <w:szCs w:val="20"/>
                <w:lang w:eastAsia="en-US"/>
              </w:rPr>
              <w:t xml:space="preserve"> с </w:t>
            </w:r>
            <w:r>
              <w:rPr>
                <w:sz w:val="20"/>
                <w:szCs w:val="20"/>
                <w:lang w:eastAsia="en-US"/>
              </w:rPr>
              <w:t xml:space="preserve"> планом  на 2016 год и регламентом проведения ведомственного контроля в сфере закупок, утвержденным распоряжением комитета от 30.12.2014г. № З-208/14-0-0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6E334D" w:rsidP="006E334D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Проведены контрольные мероприятия  в ГБУ ЛО «Центр «Патриот» по вопросу соответствия  информации о закупках и объеме финансового обеспечения для осуществления данных закупок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одержащихся в плане-графике и документации о закупках: Проверяемый период январь-август 2016 года.</w:t>
            </w:r>
          </w:p>
          <w:p w:rsidR="006E334D" w:rsidRDefault="006E334D" w:rsidP="00AD0277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ходе проверки проведен анализ финансового обеспечения закупок для нужд учреждения, включенных в план-график на 2016 год на соответствие  расходам по оплате товаров, работ, услуг, утвержденным планом финансово-хозяйственной деятельности 2016 года. В проверяемом периоде размещено 19 извещений  о закупке, по 18 из которых процедуры завершены и заключены договора. Проведена проверка аукционной документации на соответствие требованиям Федерального закона </w:t>
            </w:r>
            <w:r w:rsidR="0043704F">
              <w:rPr>
                <w:sz w:val="20"/>
                <w:szCs w:val="20"/>
                <w:lang w:eastAsia="en-US"/>
              </w:rPr>
              <w:t>№ 44-ФЗ. Проверочной группой проведена выборочная проверка соблюдения законодательства по определению поставщика, основания и правильной заключения договоров на предмет их соответствия условиям аукционной документации.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43704F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результатам  проведенных мероприятий проверочной группой установлено следующее:</w:t>
            </w:r>
          </w:p>
          <w:p w:rsidR="0043704F" w:rsidRDefault="0043704F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521445">
              <w:rPr>
                <w:sz w:val="20"/>
                <w:szCs w:val="20"/>
                <w:lang w:eastAsia="en-US"/>
              </w:rPr>
              <w:t>имеют место факты неправомерного включения в аукционную документацию требований к закупке услуг, что повлекло принятие решения об отказе в допуске к участию в электронном аукционе;%</w:t>
            </w:r>
          </w:p>
          <w:p w:rsidR="00521445" w:rsidRDefault="00521445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некоторые положения проектов договоров не соответствуют требованиям ст. 34 и ст. 96 Федерального закона № 44;</w:t>
            </w:r>
          </w:p>
          <w:p w:rsidR="00521445" w:rsidRDefault="00521445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Рекомендовано:</w:t>
            </w:r>
          </w:p>
          <w:p w:rsidR="00521445" w:rsidRDefault="00521445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усилить контроль по осуществлению закупочной деятельности в части подготовки аукционной документации, определения поставщика (подрядчика, исполнителя), заключения договора и результатов исполнения договоров.</w:t>
            </w:r>
          </w:p>
        </w:tc>
      </w:tr>
      <w:tr w:rsidR="00692F6B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внутреннего финансового аудита  на 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 w:rsidP="009761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Проведены контрольные мероприятия </w:t>
            </w:r>
            <w:r w:rsidR="00D073D1">
              <w:rPr>
                <w:sz w:val="20"/>
                <w:szCs w:val="20"/>
                <w:lang w:eastAsia="en-US"/>
              </w:rPr>
              <w:t xml:space="preserve">на предмет целевого и эффективного использования средств областного бюджета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073D1">
              <w:rPr>
                <w:sz w:val="20"/>
                <w:szCs w:val="20"/>
                <w:lang w:eastAsia="en-US"/>
              </w:rPr>
              <w:t>ГБУ ЛО «Центр Молодежный» получателя субсидий на выполнение государственного задания. Проверяемый период 9 месяцев 2016 года.  В ходе мероприятий осуществлена проверка</w:t>
            </w:r>
            <w:r w:rsidR="0097611E">
              <w:rPr>
                <w:sz w:val="20"/>
                <w:szCs w:val="20"/>
                <w:lang w:eastAsia="en-US"/>
              </w:rPr>
              <w:t xml:space="preserve"> сметных расчетов и документов, подтверждающих расходы по организации и проведению мероприятий, анализ расходования доходов о</w:t>
            </w:r>
            <w:r w:rsidR="009D4CD1">
              <w:rPr>
                <w:sz w:val="20"/>
                <w:szCs w:val="20"/>
                <w:lang w:eastAsia="en-US"/>
              </w:rPr>
              <w:t>т приносящей доход деятельности, правильность  учета нефинансовых активов, расходование средств на заработную плату.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9D4C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выявлены недостатки по учету нефинансовых активов, нарушения требований Трудового законодательства в отношении оплаты труда совместителей и работников  с суммированным учетом рабочего времени.</w:t>
            </w:r>
          </w:p>
          <w:p w:rsidR="009D4CD1" w:rsidRDefault="009D4C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Рекомендовано:</w:t>
            </w:r>
          </w:p>
          <w:p w:rsidR="009D4CD1" w:rsidRDefault="009D4C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привести в соответствие с требованиями бухгалтерского учета и отчетности учет нефинансовых активов учреждения;</w:t>
            </w:r>
          </w:p>
          <w:p w:rsidR="009D4CD1" w:rsidRDefault="009D4C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обеспечить  соблюдение трудового законодательства по учету рабочего времени работников учреждения.</w:t>
            </w:r>
          </w:p>
        </w:tc>
      </w:tr>
      <w:tr w:rsidR="0004071D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внутреннего финансового аудита  на 2016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Проведены контрольные мероприятия на предмет целевого и эффективного использования средств областного бюджета  ГБУ ЛО «Центр Патриот» получателя субсидий на выполнение государственного задания. Проверяемый период 9 месяцев 2016 года.  В ходе мероприятий осуществлена проверка  операций по учету нефинансовых активов, учету расходов на выплаты заработной платы, правильности отражения операций по приемке результатов закупаемых товаров, работ, услуг для нужд учреждения.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и обнаруженных недостатков учреждению рекомендовано:</w:t>
            </w:r>
          </w:p>
          <w:p w:rsidR="0004071D" w:rsidRDefault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усилить внутренний контроль в целях предотвращения искажений в учете операций по учету и отчетности;</w:t>
            </w:r>
          </w:p>
          <w:p w:rsidR="0004071D" w:rsidRDefault="0004071D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целях </w:t>
            </w:r>
            <w:proofErr w:type="gramStart"/>
            <w:r>
              <w:rPr>
                <w:sz w:val="20"/>
                <w:szCs w:val="20"/>
                <w:lang w:eastAsia="en-US"/>
              </w:rPr>
              <w:t>совершенствования системы оплаты труда работников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внедрить форму э</w:t>
            </w:r>
            <w:r w:rsidR="0075460F">
              <w:rPr>
                <w:sz w:val="20"/>
                <w:szCs w:val="20"/>
                <w:lang w:eastAsia="en-US"/>
              </w:rPr>
              <w:t>ффективного трудового договора.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В.М. Рвачева</w:t>
      </w:r>
    </w:p>
    <w:p w:rsidR="00DB29AA" w:rsidRDefault="00B82D98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2717D2"/>
    <w:rsid w:val="002A43DA"/>
    <w:rsid w:val="0043704F"/>
    <w:rsid w:val="00521445"/>
    <w:rsid w:val="00595776"/>
    <w:rsid w:val="005F0F65"/>
    <w:rsid w:val="00692F6B"/>
    <w:rsid w:val="006E334D"/>
    <w:rsid w:val="0075460F"/>
    <w:rsid w:val="007E60CE"/>
    <w:rsid w:val="0097611E"/>
    <w:rsid w:val="009D4CD1"/>
    <w:rsid w:val="00A34694"/>
    <w:rsid w:val="00A6716A"/>
    <w:rsid w:val="00AD0277"/>
    <w:rsid w:val="00B43C2E"/>
    <w:rsid w:val="00B82D98"/>
    <w:rsid w:val="00B84CDD"/>
    <w:rsid w:val="00B9060F"/>
    <w:rsid w:val="00BA0D3F"/>
    <w:rsid w:val="00BF730D"/>
    <w:rsid w:val="00D073D1"/>
    <w:rsid w:val="00E95DC2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Мария Сергеевна БОГДАНОВА</cp:lastModifiedBy>
  <cp:revision>2</cp:revision>
  <dcterms:created xsi:type="dcterms:W3CDTF">2018-06-27T11:53:00Z</dcterms:created>
  <dcterms:modified xsi:type="dcterms:W3CDTF">2018-06-27T11:53:00Z</dcterms:modified>
</cp:coreProperties>
</file>