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6B" w:rsidRDefault="005F286B" w:rsidP="005F286B">
      <w:pPr>
        <w:pStyle w:val="ConsPlusTitle"/>
        <w:jc w:val="center"/>
        <w:outlineLvl w:val="1"/>
      </w:pPr>
      <w:r>
        <w:t>Подпрограмма</w:t>
      </w:r>
    </w:p>
    <w:p w:rsidR="005F286B" w:rsidRDefault="005F286B" w:rsidP="005F286B">
      <w:pPr>
        <w:pStyle w:val="ConsPlusTitle"/>
        <w:jc w:val="center"/>
      </w:pPr>
      <w:bookmarkStart w:id="0" w:name="_GoBack"/>
      <w:r>
        <w:t>"Профилактика асоциального поведения в молодежной среде"</w:t>
      </w:r>
      <w:bookmarkEnd w:id="0"/>
    </w:p>
    <w:p w:rsidR="005F286B" w:rsidRDefault="005F286B" w:rsidP="005F286B">
      <w:pPr>
        <w:pStyle w:val="ConsPlusNormal"/>
        <w:ind w:firstLine="540"/>
        <w:jc w:val="both"/>
      </w:pPr>
    </w:p>
    <w:p w:rsidR="005F286B" w:rsidRDefault="005F286B" w:rsidP="005F286B">
      <w:pPr>
        <w:pStyle w:val="ConsPlusTitle"/>
        <w:jc w:val="center"/>
        <w:outlineLvl w:val="2"/>
      </w:pPr>
      <w:r>
        <w:t>Паспорт</w:t>
      </w:r>
    </w:p>
    <w:p w:rsidR="005F286B" w:rsidRDefault="005F286B" w:rsidP="005F286B">
      <w:pPr>
        <w:pStyle w:val="ConsPlusTitle"/>
        <w:jc w:val="center"/>
      </w:pPr>
      <w:r>
        <w:t>подпрограммы "Профилактика асоциального поведения</w:t>
      </w:r>
    </w:p>
    <w:p w:rsidR="005F286B" w:rsidRDefault="005F286B" w:rsidP="005F286B">
      <w:pPr>
        <w:pStyle w:val="ConsPlusTitle"/>
        <w:jc w:val="center"/>
      </w:pPr>
      <w:r>
        <w:t>в молодежной среде"</w:t>
      </w:r>
    </w:p>
    <w:p w:rsidR="005F286B" w:rsidRDefault="005F286B" w:rsidP="005F28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F286B" w:rsidTr="0097171B">
        <w:tc>
          <w:tcPr>
            <w:tcW w:w="2438" w:type="dxa"/>
          </w:tcPr>
          <w:p w:rsidR="005F286B" w:rsidRDefault="005F286B" w:rsidP="0097171B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6633" w:type="dxa"/>
          </w:tcPr>
          <w:p w:rsidR="005F286B" w:rsidRDefault="005F286B" w:rsidP="0097171B">
            <w:pPr>
              <w:pStyle w:val="ConsPlusNormal"/>
              <w:jc w:val="both"/>
            </w:pPr>
            <w:r>
              <w:t>Подпрограмма "Профилактика асоциального поведения в молодежной среде"</w:t>
            </w:r>
          </w:p>
        </w:tc>
      </w:tr>
      <w:tr w:rsidR="005F286B" w:rsidTr="0097171B">
        <w:tc>
          <w:tcPr>
            <w:tcW w:w="2438" w:type="dxa"/>
          </w:tcPr>
          <w:p w:rsidR="005F286B" w:rsidRDefault="005F286B" w:rsidP="0097171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633" w:type="dxa"/>
          </w:tcPr>
          <w:p w:rsidR="005F286B" w:rsidRDefault="005F286B" w:rsidP="0097171B">
            <w:pPr>
              <w:pStyle w:val="ConsPlusNormal"/>
              <w:jc w:val="both"/>
            </w:pPr>
            <w:r>
              <w:t>Комитет по молодежной политике Ленинградской области</w:t>
            </w:r>
          </w:p>
        </w:tc>
      </w:tr>
      <w:tr w:rsidR="005F286B" w:rsidTr="0097171B">
        <w:tc>
          <w:tcPr>
            <w:tcW w:w="2438" w:type="dxa"/>
          </w:tcPr>
          <w:p w:rsidR="005F286B" w:rsidRDefault="005F286B" w:rsidP="0097171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33" w:type="dxa"/>
          </w:tcPr>
          <w:p w:rsidR="005F286B" w:rsidRDefault="005F286B" w:rsidP="0097171B">
            <w:pPr>
              <w:pStyle w:val="ConsPlusNormal"/>
              <w:jc w:val="both"/>
            </w:pPr>
            <w:r>
              <w:t>Комитет по молодежной политике Ленинградской области</w:t>
            </w:r>
          </w:p>
        </w:tc>
      </w:tr>
      <w:tr w:rsidR="005F286B" w:rsidTr="0097171B">
        <w:tc>
          <w:tcPr>
            <w:tcW w:w="2438" w:type="dxa"/>
          </w:tcPr>
          <w:p w:rsidR="005F286B" w:rsidRDefault="005F286B" w:rsidP="0097171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33" w:type="dxa"/>
          </w:tcPr>
          <w:p w:rsidR="005F286B" w:rsidRDefault="005F286B" w:rsidP="0097171B">
            <w:pPr>
              <w:pStyle w:val="ConsPlusNormal"/>
              <w:jc w:val="both"/>
            </w:pPr>
            <w:r>
              <w:t>Совершенствование системы профилактики асоциального поведения в молодежной среде</w:t>
            </w:r>
          </w:p>
        </w:tc>
      </w:tr>
      <w:tr w:rsidR="005F286B" w:rsidTr="0097171B">
        <w:tc>
          <w:tcPr>
            <w:tcW w:w="2438" w:type="dxa"/>
          </w:tcPr>
          <w:p w:rsidR="005F286B" w:rsidRDefault="005F286B" w:rsidP="0097171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33" w:type="dxa"/>
          </w:tcPr>
          <w:p w:rsidR="005F286B" w:rsidRDefault="005F286B" w:rsidP="0097171B">
            <w:pPr>
              <w:pStyle w:val="ConsPlusNormal"/>
              <w:jc w:val="both"/>
            </w:pPr>
            <w:r>
              <w:t xml:space="preserve">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и </w:t>
            </w:r>
            <w:proofErr w:type="spellStart"/>
            <w:r>
              <w:t>делинквентного</w:t>
            </w:r>
            <w:proofErr w:type="spellEnd"/>
            <w:r>
              <w:t xml:space="preserve"> поведения в молодежной среде, в том числе реализация проекта "Центр поддержки добровольческих инициатив";</w:t>
            </w:r>
          </w:p>
          <w:p w:rsidR="005F286B" w:rsidRDefault="005F286B" w:rsidP="0097171B">
            <w:pPr>
              <w:pStyle w:val="ConsPlusNormal"/>
              <w:jc w:val="both"/>
            </w:pPr>
            <w:r>
              <w:t>профилактика экстремизма в молодежной среде и противодействие распространению идеологий терроризма</w:t>
            </w:r>
          </w:p>
        </w:tc>
      </w:tr>
      <w:tr w:rsidR="005F286B" w:rsidTr="0097171B">
        <w:tc>
          <w:tcPr>
            <w:tcW w:w="2438" w:type="dxa"/>
          </w:tcPr>
          <w:p w:rsidR="005F286B" w:rsidRDefault="005F286B" w:rsidP="0097171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33" w:type="dxa"/>
          </w:tcPr>
          <w:p w:rsidR="005F286B" w:rsidRDefault="005F286B" w:rsidP="0097171B">
            <w:pPr>
              <w:pStyle w:val="ConsPlusNormal"/>
              <w:jc w:val="both"/>
            </w:pPr>
            <w:r>
              <w:t>2018-2024 годы</w:t>
            </w:r>
          </w:p>
        </w:tc>
      </w:tr>
      <w:tr w:rsidR="005F286B" w:rsidTr="0097171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5F286B" w:rsidRDefault="005F286B" w:rsidP="0097171B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633" w:type="dxa"/>
            <w:tcBorders>
              <w:bottom w:val="nil"/>
            </w:tcBorders>
          </w:tcPr>
          <w:p w:rsidR="005F286B" w:rsidRDefault="005F286B" w:rsidP="0097171B">
            <w:pPr>
              <w:pStyle w:val="ConsPlusNormal"/>
              <w:jc w:val="both"/>
            </w:pPr>
            <w:r>
              <w:t>Финансовое обеспечение подпрограммы составляет 234222,75 тыс. руб., в том числе:</w:t>
            </w:r>
          </w:p>
          <w:p w:rsidR="005F286B" w:rsidRDefault="005F286B" w:rsidP="0097171B">
            <w:pPr>
              <w:pStyle w:val="ConsPlusNormal"/>
              <w:jc w:val="both"/>
            </w:pPr>
            <w:r>
              <w:t>2018 год - 33990,20 тыс. руб.;</w:t>
            </w:r>
          </w:p>
          <w:p w:rsidR="005F286B" w:rsidRDefault="005F286B" w:rsidP="0097171B">
            <w:pPr>
              <w:pStyle w:val="ConsPlusNormal"/>
              <w:jc w:val="both"/>
            </w:pPr>
            <w:r>
              <w:t>2019 год - 39427,55 тыс. руб.;</w:t>
            </w:r>
          </w:p>
          <w:p w:rsidR="005F286B" w:rsidRDefault="005F286B" w:rsidP="0097171B">
            <w:pPr>
              <w:pStyle w:val="ConsPlusNormal"/>
              <w:jc w:val="both"/>
            </w:pPr>
            <w:r>
              <w:t>2020 год - 26400,00 тыс. руб.;</w:t>
            </w:r>
          </w:p>
          <w:p w:rsidR="005F286B" w:rsidRDefault="005F286B" w:rsidP="0097171B">
            <w:pPr>
              <w:pStyle w:val="ConsPlusNormal"/>
              <w:jc w:val="both"/>
            </w:pPr>
            <w:r>
              <w:t>2021 год - 28000,00 тыс. руб.;</w:t>
            </w:r>
          </w:p>
          <w:p w:rsidR="005F286B" w:rsidRDefault="005F286B" w:rsidP="0097171B">
            <w:pPr>
              <w:pStyle w:val="ConsPlusNormal"/>
              <w:jc w:val="both"/>
            </w:pPr>
            <w:r>
              <w:t>2022 год - 28500,00 тыс. руб.;</w:t>
            </w:r>
          </w:p>
          <w:p w:rsidR="005F286B" w:rsidRDefault="005F286B" w:rsidP="0097171B">
            <w:pPr>
              <w:pStyle w:val="ConsPlusNormal"/>
              <w:jc w:val="both"/>
            </w:pPr>
            <w:r>
              <w:t>2023 год - 38190,00 тыс. руб.;</w:t>
            </w:r>
          </w:p>
          <w:p w:rsidR="005F286B" w:rsidRDefault="005F286B" w:rsidP="0097171B">
            <w:pPr>
              <w:pStyle w:val="ConsPlusNormal"/>
              <w:jc w:val="both"/>
            </w:pPr>
            <w:r>
              <w:t>2024 год - 39715,00 тыс. руб.</w:t>
            </w:r>
          </w:p>
        </w:tc>
      </w:tr>
      <w:tr w:rsidR="005F286B" w:rsidTr="009717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F286B" w:rsidRDefault="005F286B" w:rsidP="0097171B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15.01.2020 N 5)</w:t>
            </w:r>
          </w:p>
        </w:tc>
      </w:tr>
      <w:tr w:rsidR="005F286B" w:rsidTr="0097171B">
        <w:tc>
          <w:tcPr>
            <w:tcW w:w="2438" w:type="dxa"/>
          </w:tcPr>
          <w:p w:rsidR="005F286B" w:rsidRDefault="005F286B" w:rsidP="0097171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</w:tcPr>
          <w:p w:rsidR="005F286B" w:rsidRDefault="005F286B" w:rsidP="0097171B">
            <w:pPr>
              <w:pStyle w:val="ConsPlusNormal"/>
              <w:jc w:val="both"/>
            </w:pPr>
            <w:r>
              <w:t>Достижение в 2024 году следующих результатов:</w:t>
            </w:r>
          </w:p>
          <w:p w:rsidR="005F286B" w:rsidRDefault="005F286B" w:rsidP="0097171B">
            <w:pPr>
              <w:pStyle w:val="ConsPlusNormal"/>
              <w:jc w:val="both"/>
            </w:pPr>
            <w:r>
              <w:t>повышение на 25% доли несовершеннолетних, снятых с учета в течение первого года постановки на учет по итогам реализации индивидуальных программ реабилитации, от общего числа несовершеннолетних, стоящих на учете в органах внутренних дел, по отношению к 2017 году;</w:t>
            </w:r>
          </w:p>
          <w:p w:rsidR="005F286B" w:rsidRDefault="005F286B" w:rsidP="0097171B">
            <w:pPr>
              <w:pStyle w:val="ConsPlusNormal"/>
              <w:jc w:val="both"/>
            </w:pPr>
            <w:r>
              <w:t>ежегодное увеличение числа учреждений и организаций, участвующих в профилактике распространения идеологии терроризма</w:t>
            </w:r>
          </w:p>
        </w:tc>
      </w:tr>
    </w:tbl>
    <w:p w:rsidR="005F286B" w:rsidRDefault="005F286B" w:rsidP="005F286B">
      <w:pPr>
        <w:pStyle w:val="ConsPlusNormal"/>
        <w:ind w:firstLine="540"/>
        <w:jc w:val="both"/>
      </w:pPr>
    </w:p>
    <w:p w:rsidR="005F286B" w:rsidRDefault="005F286B" w:rsidP="005F286B">
      <w:pPr>
        <w:pStyle w:val="ConsPlusTitle"/>
        <w:jc w:val="center"/>
        <w:outlineLvl w:val="2"/>
      </w:pPr>
      <w:r>
        <w:t>1. Обоснование целей, задач и ожидаемые результаты</w:t>
      </w:r>
    </w:p>
    <w:p w:rsidR="005F286B" w:rsidRDefault="005F286B" w:rsidP="005F286B">
      <w:pPr>
        <w:pStyle w:val="ConsPlusTitle"/>
        <w:jc w:val="center"/>
      </w:pPr>
      <w:r>
        <w:lastRenderedPageBreak/>
        <w:t>подпрограммы</w:t>
      </w:r>
    </w:p>
    <w:p w:rsidR="005F286B" w:rsidRDefault="005F286B" w:rsidP="005F286B">
      <w:pPr>
        <w:pStyle w:val="ConsPlusNormal"/>
        <w:ind w:firstLine="540"/>
        <w:jc w:val="both"/>
      </w:pPr>
    </w:p>
    <w:p w:rsidR="005F286B" w:rsidRDefault="005F286B" w:rsidP="005F286B">
      <w:pPr>
        <w:pStyle w:val="ConsPlusNormal"/>
        <w:ind w:firstLine="540"/>
        <w:jc w:val="both"/>
      </w:pPr>
      <w:r>
        <w:t>В подпрограмме определены основные направления государственной молодежной политики в части совершенствования системы профилактики асоциального поведения в молодежной среде.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t>С учетом основных направлений целью подпрограммы является совершенствование системы профилактики асоциального поведения в молодежной среде.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t>Достижение цели будет обеспечиваться решением следующих задач: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t xml:space="preserve">профилактика </w:t>
      </w:r>
      <w:proofErr w:type="spellStart"/>
      <w:r>
        <w:t>девиантного</w:t>
      </w:r>
      <w:proofErr w:type="spellEnd"/>
      <w:r>
        <w:t xml:space="preserve"> и </w:t>
      </w:r>
      <w:proofErr w:type="spellStart"/>
      <w:r>
        <w:t>делинквентного</w:t>
      </w:r>
      <w:proofErr w:type="spellEnd"/>
      <w:r>
        <w:t xml:space="preserve"> поведения в молодежной среде, в том числе реализация проекта "Центр поддержки добровольческих инициатив";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t>профилактика экстремизма в молодежной среде и противодействие распространению идеологий терроризма;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t>реализация проекта "Центр поддержки добровольческих инициатив".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 к концу 2024 года: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t>повышение на 25% доли несовершеннолетних, снятых с учета в течение первого года постановки на учет, по итогам реализации индивидуальных программ реабилитации, от общего числа несовершеннолетних, стоящих на учете в органах внутренних дел, по отношению к 2017 году;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t>ежегодное увеличение числа учреждений и организаций, участвующих в профилактике распространения идеологии терроризма.</w:t>
      </w:r>
    </w:p>
    <w:p w:rsidR="005F286B" w:rsidRDefault="005F286B" w:rsidP="005F286B">
      <w:pPr>
        <w:pStyle w:val="ConsPlusNormal"/>
        <w:ind w:firstLine="540"/>
        <w:jc w:val="both"/>
      </w:pPr>
    </w:p>
    <w:p w:rsidR="005F286B" w:rsidRDefault="005F286B" w:rsidP="005F286B">
      <w:pPr>
        <w:pStyle w:val="ConsPlusTitle"/>
        <w:jc w:val="center"/>
        <w:outlineLvl w:val="2"/>
      </w:pPr>
      <w:r>
        <w:t>2. Характеристики основных мероприятий подпрограммы</w:t>
      </w:r>
    </w:p>
    <w:p w:rsidR="005F286B" w:rsidRDefault="005F286B" w:rsidP="005F286B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5F286B" w:rsidRDefault="005F286B" w:rsidP="005F286B">
      <w:pPr>
        <w:pStyle w:val="ConsPlusTitle"/>
        <w:jc w:val="center"/>
      </w:pPr>
      <w:r>
        <w:t>юридических и физических лиц</w:t>
      </w:r>
    </w:p>
    <w:p w:rsidR="005F286B" w:rsidRDefault="005F286B" w:rsidP="005F286B">
      <w:pPr>
        <w:pStyle w:val="ConsPlusNormal"/>
        <w:ind w:firstLine="540"/>
        <w:jc w:val="both"/>
      </w:pPr>
    </w:p>
    <w:p w:rsidR="005F286B" w:rsidRDefault="005F286B" w:rsidP="005F286B">
      <w:pPr>
        <w:pStyle w:val="ConsPlusNormal"/>
        <w:ind w:firstLine="540"/>
        <w:jc w:val="both"/>
      </w:pPr>
      <w:r>
        <w:t>Основное мероприятие 8.1 "Реализация комплекса мер по профилактике правонарушений и рискованного поведения в молодежной среде".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proofErr w:type="gramStart"/>
      <w:r>
        <w:t>В рамках основного мероприятия запланирована работа, направленная на пропаганду здорового образа жизни; учебно-методическая подготовка специалистов, занимающихся первичной профилактикой асоциального и рискованного поведения молодежи; проведение профилактических мероприятий для подростков и молодежи с целью повышения компетентности в вопросах первичной профилактики, а также мероприятий, направленных на пропаганду здорового образа жизни; семинары-тренинги для подростков, находящихся в трудной жизненной ситуации;</w:t>
      </w:r>
      <w:proofErr w:type="gramEnd"/>
      <w:r>
        <w:t xml:space="preserve"> реализация областных проектов, направленных на профилактику рискованного поведения молодежи, пропаганду здорового образа жизни.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t>Проведение мероприятия предполагает создание условий и возможностей для трудовой адаптации молодежи, находящейся в трудной жизненной ситуации, привитие навыков социально активной, созидательной коммуникации с обществом.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t>Участие ГБУ ЛО "Центр "Молодежный" заключается в организации и проведении тематических смен, семинаров-тренингов для подростков, находящихся в трудной жизненной ситуации, реализации областного проекта "Открытая смена Ленинградской области".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lastRenderedPageBreak/>
        <w:t>Органы местного самоуправления принимают участие в реализации основного мероприятия в части проведения муниципальных профилактических акций, мероприятий, направленных на формирование в молодежной среде установок на здоровый образ жизни.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t>Основное мероприятие 8.2 "Реализация комплекса мер по формированию культуры межэтнических и межконфессиональных отношений в молодежной среде".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t>В рамках основного мероприятия реализуются мероприятия, направленные на содействие межкультурному диалогу, противодействие экстремизму и распространению идеологий терроризма.</w:t>
      </w:r>
    </w:p>
    <w:p w:rsidR="005F286B" w:rsidRDefault="005F286B" w:rsidP="005F286B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7E09D9" w:rsidRDefault="005F286B"/>
    <w:sectPr w:rsidR="007E09D9" w:rsidSect="0056090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B"/>
    <w:rsid w:val="00560908"/>
    <w:rsid w:val="005F286B"/>
    <w:rsid w:val="009B3162"/>
    <w:rsid w:val="00A02040"/>
    <w:rsid w:val="00BA1FB5"/>
    <w:rsid w:val="00B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A2A1711EAED91593B42A9F5FB0102C7A88F2F6A712B72C3A0B9597487B35A538FB679F4567BCA1425C3BDB69C8C0499D253836AD6EFF6DF8W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Моисеев</dc:creator>
  <cp:lastModifiedBy>Александр Вячеславович Моисеев</cp:lastModifiedBy>
  <cp:revision>1</cp:revision>
  <dcterms:created xsi:type="dcterms:W3CDTF">2020-06-25T11:26:00Z</dcterms:created>
  <dcterms:modified xsi:type="dcterms:W3CDTF">2020-06-25T11:31:00Z</dcterms:modified>
</cp:coreProperties>
</file>