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Подпрограмма 3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"Развитие малого, среднего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предпринимательства и потребительского рынка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ПАСПОРТ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 "Развитие малого, среднего предпринимательства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потребительского рынка Ленинградской области"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7200"/>
      </w:tblGrid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"Развитие малого, среднего предпринимательства и потребительского рынка Ленинградской области"</w:t>
            </w:r>
          </w:p>
        </w:tc>
      </w:tr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Ленинградский областной комитет по управлению государственным имуществом;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строительству Ленинградской области;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молодежной политике Ленинградской области</w:t>
            </w:r>
          </w:p>
        </w:tc>
      </w:tr>
      <w:tr w:rsidR="00130EEF"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05.02.2018 N 18)</w:t>
            </w:r>
          </w:p>
        </w:tc>
      </w:tr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Проекты, реализуемые в рамках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 (Региональный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финансированию");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"Популяризация предпринимательства" (Региональный проект "Популяризация предпринимательства");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"Улучшение условий ведения предпринимательской деятельности" (Региональный проект "Улучшение условий ведения предпринимательской деятельности")</w:t>
            </w:r>
          </w:p>
        </w:tc>
      </w:tr>
      <w:tr w:rsidR="00130EEF"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01.02.2019 N 26)</w:t>
            </w:r>
          </w:p>
        </w:tc>
      </w:tr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130EEF"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13.12.2018 N 482)</w:t>
            </w:r>
          </w:p>
        </w:tc>
      </w:tr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конкурентоспособности малого и среднего предпринимательства;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</w:tr>
      <w:tr w:rsidR="00130EEF"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13.12.2018 N 482)</w:t>
            </w:r>
          </w:p>
        </w:tc>
      </w:tr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2018-2024 годы</w:t>
            </w:r>
          </w:p>
        </w:tc>
      </w:tr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подпрограммы -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Общий объем финансирования подпрограммы составляет 3110959,8 тыс. рублей, в том числе: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2018 год - 504971,5 тыс. рублей;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- 588850,8 тыс. рублей;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- 523641,4 тыс. рублей;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- 536706,1 тыс. рублей;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- 305163,3 тыс. рублей;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- 320163,3 тыс. рублей;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- 331463,3 тыс. рублей</w:t>
            </w:r>
          </w:p>
        </w:tc>
      </w:tr>
      <w:tr w:rsidR="00130EEF"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29.12.2018 N 545)</w:t>
            </w:r>
          </w:p>
        </w:tc>
      </w:tr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концу 2024 года: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оборота продукции (услуг), производимой малыми и средними предприятиями, в общем обороте продукции предприятий и организаций Ленинградской области составит 25,0 проц.;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среднесписочной численности работников, занятых у субъектов малого и среднего предпринимательства, в общей численности занятого населения составит 31,5 проц.</w:t>
            </w:r>
          </w:p>
        </w:tc>
      </w:tr>
      <w:tr w:rsidR="00130EEF"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финансирования проектов, реализуемых в рамках государственной программы, составляет 295878,7 тыс. рублей, в том числе: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- 143849,0 тыс. рублей;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- 67973,8 тыс. рублей;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- 84055,9 тыс. рублей</w:t>
            </w:r>
          </w:p>
        </w:tc>
      </w:tr>
      <w:tr w:rsidR="00130EEF"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Ленинградской области от 29.12.2018 N 545)</w:t>
            </w:r>
          </w:p>
        </w:tc>
      </w:tr>
    </w:tbl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Обоснование цели, задач и ожидаемых результатов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подпрограммы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Подпрограмма направлена на создание благоприятных условий для развития малого и среднего предпринимательства в Ленинградской области.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учетом Стратегии, Плана мероприятий по реализации Стратегии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>
        <w:rPr>
          <w:rFonts w:ascii="Arial" w:hAnsi="Arial" w:cs="Arial"/>
          <w:sz w:val="20"/>
          <w:szCs w:val="20"/>
        </w:rPr>
        <w:t xml:space="preserve"> развития малого и среднего предпринимательства в Ленинградской области до 2030 года (утверждена распоряжением Правительства Ленинградской области от 1 августа 2017 года N 387-р) целью реализации подпрограммы является 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13.12.2018 N 482)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достижения указанной цели необходимо решить задачи, которые также увязаны со стратегической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картой</w:t>
        </w:r>
      </w:hyperlink>
      <w:r>
        <w:rPr>
          <w:rFonts w:ascii="Arial" w:hAnsi="Arial" w:cs="Arial"/>
          <w:sz w:val="20"/>
          <w:szCs w:val="20"/>
        </w:rPr>
        <w:t xml:space="preserve"> целей "Малый бизнес" Плана реализации Стратегии.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Задача 1. Повышение конкурентоспособности малого и среднего предпринимательства (цель 1.1 стратегической карты).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Задача 2. Повышение привлекательности сектора малого, среднего предпринимательства и потребительского рынка для занятости населения (учитывает цель 1.2 стратегической карты).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13.12.2018 N 482)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указанных задач позволит субъектам малого и среднего предпринимательства увеличить производительность труда, произвести технологическое обновление и встроиться в национальные и международные цепочки добавленной стоимости. Внутренние рынки будут обеспечены конкурентоспособной продукцией обрабатывающих производств, что будет способствовать импортозамещению с одновременным расширением несырьевого экспорта, устойчивым развитием </w:t>
      </w:r>
      <w:r>
        <w:rPr>
          <w:rFonts w:ascii="Arial" w:hAnsi="Arial" w:cs="Arial"/>
          <w:sz w:val="20"/>
          <w:szCs w:val="20"/>
        </w:rPr>
        <w:lastRenderedPageBreak/>
        <w:t>предприятий,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рынках, а также будут способствовать сокращению доли теневого сектора и формированию дополнительных мест приложения труда, что, в свою очередь, повысит уровень занятости в Ленинградской области и сократит маятниковую трудовую миграцию в г. Санкт-Петербург.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указанных задач позволит к концу 2024 года достичь следующих ожидаемых результатов, зафиксированных в стратегической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карте</w:t>
        </w:r>
      </w:hyperlink>
      <w:r>
        <w:rPr>
          <w:rFonts w:ascii="Arial" w:hAnsi="Arial" w:cs="Arial"/>
          <w:sz w:val="20"/>
          <w:szCs w:val="20"/>
        </w:rPr>
        <w:t xml:space="preserve"> целей "Малый бизнес" Плана реализации Стратегии: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оборота продукции (услуг), производимой малыми и средними предприятиями, в общем обороте предприятий и организаций Ленинградской области составит 25,0 проц.;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среднесписочной численности работников, занятых у субъектов малого и среднего предпринимательства, в общей численности занятого населения составит 31,5 проц.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Основные мероприятия подпрограммы коррелируют с целями 2.1 - 4.2 стратегической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карты</w:t>
        </w:r>
      </w:hyperlink>
      <w:r>
        <w:rPr>
          <w:rFonts w:ascii="Arial" w:hAnsi="Arial" w:cs="Arial"/>
          <w:sz w:val="20"/>
          <w:szCs w:val="20"/>
        </w:rPr>
        <w:t xml:space="preserve"> целей "Малый бизнес" Плана реализации Стратегии.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Субъектам малого и среднего предпринимательства Ленинградской области, соответствующим требованиям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Федерации", в рамках реализации мероприятий подпрограммы, направленных на поддержку субъектов малого и среднего предпринимательства, могут быть предоставлены государственные преференции в соответствии с требованиями Федерального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 июля 2006 года N 135-ФЗ "О защите конкуренции".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13.12.2018 N 482)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Характеристика основных мероприятий подпрограммы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Подпрограмма включает следующие проекты и основные мероприятия: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3.1 "Снижение административных барьеров, избыточного контроля и регулирования, легализация "теневого" сектора малого и среднего предпринимательства"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направлено на сокращение административной нагрузки на малые и средние предприятия со стороны контрольно-надзорных органов и, как следствие, снижение издержек субъектов малого и среднего предпринимательства при выполнении требований контрольно-надзорных органов и сокращение доли "теневого" сектора малого и среднего предпринимательства.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предусматривается: мониторинг, анализ, формирование отчетов об осуществлении государственного контроля (надзора),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предпринимательства, проведения учебно-методических семинаров по вопросам регулирования деятельности предприятий малого и среднего предпринимательства со стороны контрольно-надзорных органов и нормативно-правовых основ взаимоотношений с административными органами и ресурсоснабжающими организациями; организация деятельности консультативно-совещательных органов, в ходе заседаний которых рассматриваются вопросы снижения административного давления на бизнес, упрощения процедур предоставления государственных и муниципальных услуг,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3.2 "Информационно-консультационная поддержка субъектов малого и среднего предпринимательства"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предпринимательства, 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области, включая предоставление субсидий бюджетам муниципальных образований Ленинградской </w:t>
      </w:r>
      <w:r>
        <w:rPr>
          <w:rFonts w:ascii="Arial" w:hAnsi="Arial" w:cs="Arial"/>
          <w:sz w:val="20"/>
          <w:szCs w:val="20"/>
        </w:rPr>
        <w:lastRenderedPageBreak/>
        <w:t>области для софинансирования мероприятий по организации мониторинга деятельности субъектов малого и среднего предпринимательства; содействие повышению качества продукции и услуг субъектов малого и среднего предпринимательства,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стандартизации, сертификации и патентно-лицензионного сопровождения деятельности субъектов малого и среднего предпринимательства (Порядок предоставления субсидий бюджетам муниципальных образований утверждается постановлением Правительства Ленинградской области).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17.09.2018 N 341)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3.3 "Подготовка кадров для малого и среднего предпринимательства и популяризация предпринимательской деятельности"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нацелено на активное вовлечение в предпринимательскую деятельность различных групп населения, формирование у граждан навыков и культуры предпринимательской деятельности.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предусматривается реализация партнерских программ обучения с акционерным обществом "Федеральная корпорация по развитию малого и среднего предпринимательства", акционерным обществом "Российский экспортный центр", акционерным обществом "Деловая среда" и др., предоставление субсидий некоммерческим организациям на разработку и реализацию программ бизнес-акселерации для субъектов малого и среднего предпринимательства, вовлечение в предпринимательскую деятельность представителей отдельных групп населения (субсидии некоммерческим организациям на проведение мероприятий, направленных на обучение школьников и студентов основам предпринимательской деятельности),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бизнеса, организация мероприятий в рамках информационной кампании, популяризирующей ведение предпринимательской деятельности,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области; выпуск в эфир телевизионных сюжетов, посвященных вопросам развития малого и среднего предпринимательства в Ленинградской области; издание информационно-справочных и презентационных материалов; организация и проведение конкурсов с целью популяризации предпринимательской деятельности; проведение семинаров по актуальным вопросам в сфере малого и среднего предпринимательства, сбор данных в отношении монопрофильных муниципальных образований Ленинградской области для включения в систему "Бизнес-навигатор".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3.4 "Формирование рыночных ниш для малого и среднего предпринимательства и развитие конкуренции на локальных рынках"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предпринимательства, а именно создание рыночных ниш в сфере малоформатной торговли, туристического размещения, социокультурного обслуживания, производства сельскохозяйственной продукции, в том числе экопродукции, поддержка социального предпринимательства.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на возмещение части затрат для осуществления деятельности в сфере социального предпринимательства, затрат, связанных с участием в выставочно-ярмарочных мероприятиях, затрат, связанных с получением сертификатов на приобретение специализированных автомагазинов для обслуживания сельских населенных пунктов Ленинградской области, на осуществление деятельности в сфере народных художественных промыслов и(или) ремесел, субсидии на возмещение части затрат организациям потребительской кооперации, входящим в Ленинградский областной союз потребительских обществ.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Предусматривается также предоставление субсидий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ярмарок, фестивалей, районных праздников и др., а также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(Порядок предоставления субсидий бюджетам муниципальных образований утверждается постановлением Правительства Ленинградской области).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17.09.2018 N 341)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реализуется проект "Создание перспективной бизнес-среды на рынке уникальных сувениров Ленинградской области".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Среди мероприятий проекта - развитие центров НХП и ремесел в регионе, разработка универсальной бизнес-модели для производителей НХП и ремесел, бесплатное юридическое сопровождение граждан при регистрации предпринимательской деятельности, бухгалтерское и юридическое сопровождение начинающих предпринимателей, обучение, создание единого бренда, электронного каталога изделий, организация бизнес-миссий мастеров в регионы России и другие.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мероприятий проекта будет способствовать: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формированию системы поддержки субъектов малого и среднего предпринимательства (далее - МСП) Ленинградской области - производителей НХП и ремесел на региональном и муниципальном уровнях;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вовлечению производителей НХП и ремесел Ленинградской области в предпринимательскую деятельность;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выращиванию из субъектов МСП Ленинградской области - производителей НХП и ремесел поставщиков сувенирной продукции;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содействию участия субъектов МСП Ленинградской области - производителей НХП и ремесел в государственных, муниципальных и коммерческих закупках;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продвижению продукции субъектов МСП Ленинградской области - производителей НХП и ремесел;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расширению рынка сбыта продукции субъектов МСП Ленинградской области - производителей НХП и ремесел;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использованию туристического потенциала региона в развитии субъектов МСП Ленинградской области - производителей НХП и ремесел.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3.5 "Расширение доступа субъектов малого и среднего предпринимательства к закупкам крупного бизнеса, государственным и муниципальным закупкам"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создает условия для динамичного развития малых и средних предприятий, обеспечивая выход субъектов малого и среднего предпринимательства на новые рынки сбыта.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предусматривается реализация комплекса мер, направленных на содействие выстраиванию производственных цепочек между крупным бизнесом и субъектами малого и среднего предпринимательства, а также на расширение участия малого и среднего бизнеса в государственных и муниципальных закупках путем предоставления информационно-консультационных услуг, организации семинаров и мастер-классов по вопросам участия в закупках, проведения закупочных сессий для субъектов малого и среднего предпринимательства - производителей товаров с участием оптовых торговых предприятий и торговых сетей,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3.6 "Технологическое развитие субъектов малого и среднего предпринимательства"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предусматривается развитие и поддержка субъектов малого и среднего предпринимательства, осуществляющих модернизацию производства и реализующих программы энергоэффективности, путем предоставления субсидий на возмещение части затрат. Предусмотрены меры по стимулированию создания и развития инновационных субъектов малого и среднего бизнеса.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3.7 "Повышение доступности финансирования для субъектов малого и среднего предпринимательства"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направлено на обеспечение доступности финансовых ресурсов для субъектов малого и среднего предпринимательства, а также на повышение эффективности системы оказания финансовой поддержки субъектам малого и среднего бизнеса.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предусматривается реализация мер, направленных на расширение возможностей для получения финансирования предпринимателями, в том числе за счет упрощения их доступа к коммерческим источникам финансирования, развитие лизинговой поддержки субъектов малого и среднего бизнеса, содействие органам местного самоуправления по поддержке и развитию субъектов малого и среднего предпринимательства в моногородах. Запланировано предоставление субсидий на возмещение части затрат, связанных с уплатой процентов по кредитным договорам, заключением договоров финансовой аренды (лизинга), осуществлением субъектами малого и среднего предпринимательства экспортной деятельности, субсидий бюджетам муниципальных образований моногородов Ленинградской области для софинансирования текущей деятельности бизнес-инкубаторов и муниципальных программ поддержки и развития субъектов малого и среднего предпринимательства,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деятельности. Предусмотрены субсидии муниципальным микрокредитным компаниям для предоставления микрозаймов, взнос в уставный капитал акционерного общества "Агентство поддержки малого и среднего предпринимательства, региональная микрокредитная компания Ленинградской области" для организации микрофинансовой деятельности. Порядок предоставления субсидий бюджетам муниципальных образований утверждается постановлением Правительства Ленинградской области.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13.12.2018 N 482)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3.8 "Инфраструктурная поддержка субъектов малого и среднего предпринимательства"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направлено на создание качественно новой эффективной инфраструктуры поддержки, в том числе развитие негосударственного сектора поддержки предпринимателей.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услуг, включая субсидии на развитие организаций, образующих инфраструктуру поддержки субъектов малого и среднего предпринимательства в Ленинградской области, и возмещение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предпринимательства, создание и стимулирование развития на территории Ленинградской области бизнес-инкубаторов, технопарков, индустриальных (промышленных) парков для размещения субъектов малого и среднего предпринимательства (субсидии на реконструкцию и(или) создание объектов недвижимого имущества (бизнес-инкубаторов), включая разработку проектно-сметной документации), обеспечение деятельности фонда "Фонд поддержки предпринимательства и промышленности Ленинградской области, микрокредитная компания" и государственного казенного учреждения Ленинградской области "Ленинградский областной центр поддержки предпринимательства", в том числе развитие инжинирингового центра и центра инноваций социальной сферы. Порядок предоставления субсидий бюджетам муниципальных образований утверждается постановлением Правительства Ленинградской области.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13.12.2018 N 482)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Основное мероприятие 3.9 "Содействие развитию молодежного предпринимательства"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направлено на предоставление субсидии субъекту малого и среднего предпринимательства, связанного с созданием и(или) обеспечением деятельности центра молодежного инновационного творчества (далее - ЦМИТ).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основного мероприятия предусматривается создание субъектом малого и среднего предпринимательства ЦМИТ, ориентированного на обеспечение благоприятных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материально-технической, экономической, информационной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результате реализации указанного основного мероприятия 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предприятий, ежегодно составит 50 человек, в 2018 году субъектами молодежного предпринимательства, получившими государственную поддержку, будет создано три рабочих места (включая вновь зарегистрированных индивидуальных предпринимателей), физическими лицами до 30 лет, вовлеченными в реализацию мероприятия, будет создан один субъект малого предпринимательства.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05.02.2018 N 18)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3.10. Федеральный проект "Расширение доступа субъектов малого и среднего предпринимательства к финансовым ресурсам, в том числе к льготному финансированию".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01.02.2019 N 26)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обеспечивает реализацию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в рамках которого предусматривается многоканальная система оказания финансовой поддержки, включающая предоставление поддержки в рамках Национальной гарантийной системы с участием Акционерного общества "Федеральная корпорация по развитию малого и среднего предпринимательства", Акционерного общества "Российский банк поддержки малого и среднего предпринимательства", региональной гарантийной организации, предоставление микрозаймов предпринимателям государственными микрофинансовыми организациями по льготным ставкам, расширение лизинговой поддержки, а также информирование об альтернативных источниках финансирования малого и среднего предпринимательства.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01.02.2019 N 26)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3.11. Федеральный проект "Акселерация субъектов малого и среднего предпринимательства".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01.02.2019 N 26)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реализуется региональный проект "Акселерация субъектов малого и среднего предпринимательства", предусматривающий снижение издержек по созданию бизнеса, повышение уровня информированности и доступности необходимого комплекса услуг, сервисов и мер государственной поддержки для предпринимателей; совершенствование системы закупок; развитие и модернизацию региональной инфраструктуры поддержки малого и среднего предпринимательства, оказывающей комплекс услуг бизнесу.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01.02.2019 N 26)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3.12. Федеральный проект "Популяризация предпринимательства".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01.02.2019 N 26)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предусматривается реализация регионального проекта "Популяризация предпринимательства", который обеспечивает проведение мероприятий в целях формирования положительного образа предпринимательства среди населения Российской Федерации, а также практическое вовлечение граждан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01.02.2019 N 26)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3.13. Федеральный проект "Улучшение условий ведения предпринимательской деятельности".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01.02.2019 N 26)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мероприятие обеспечивает реализацию регионального проекта "Улучшение условий ведения предпринимательской деятельности", в рамках которого предусматривается предоставление информационно-консультационных и образовательных мер поддержки самозанятым гражданам в организациях инфраструктуры поддержки субъектов малого и среднего предпринимательства Ленинградской области, реализация мероприятий по внесению изменений в региональные правовые акты в целях улучшения условий ведения предпринимательской деятельности, а также расширение доступа субъектов малого и среднего предпринимательства к государственному и муниципальному имуществу.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01.02.2019 N 26)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Сведения об участии органов местного самоуправления,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организаций, образующих инфраструктуру поддержки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предпринимательства, и иных юридических лиц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образования Ленинградской области принимают участие в мероприятиях подпрограммы на конкурсной основе. Содействие органам местного самоуправления по поддержке и развитию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разработке и осуществлению муниципальных программ поддержки малого и среднего предпринимательства как главного инструмента этой работы.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реализации основных мероприятий подпрограммы принимают участие организации, образующие инфраструктуру поддержки субъектов малого и среднего предпринимательства Ленинградской области, созданные полностью или частично за счет средств областного бюджета Ленинградской области и(или) местных бюджетов, и иные организации, в том числе: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Государственное казенное учреждение Ленинградской области "Ленинградский областной центр поддержки предпринимательства" - осуществляет деятельность по обеспечению реализации мероприятий программ, направленных на развитие и поддержку малого и среднего предпринимательства в Ленинградской области, оказание информационной, консультационной, правовой, методической и организационной поддержки субъектам малого, среднего предпринимательства и организациям инфраструктуры поддержки предпринимательства;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акционерное общество "Агентство поддержки малого и среднего предпринимательства, региональная микрокредитная компания Ленинградской области" - предоставляет поручительства,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заемщика, а также предоставляет микрозаймы субъектам малого и среднего предпринимательства для осуществления предпринимательской деятельности и тендерные займы для обеспечения заявки для предпринимателей Ленинградской области, работающих на электронных торговых площадках;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общество с ограниченной ответственностью "Северо-Западный центр трансфера технологий" - функционирует как организация инновационной инфраструктуры, объединяющая в себе функции бизнес-инкубатора и венчурного фонда, оказывает содействие научным организациям,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компании, лицензии или патентов, а также предоставляет комплекс сервисов маркетинговой и бизнес-поддержки малых инновационных компаний;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общество с ограниченной ответственностью "Ленобллизинг" - осуществляет деятельность по передаче в лизинг техники, оборудования и транспортных средств субъектам малого и среднего предпринимательства;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Союз "Ленинградская областная торгово-промышленная палата" - является негосударственной некоммерческой организацией, основанной на членстве и созданной по инициативе российских коммерческих и некоммерческих организаций, индивидуальных предпринимателей, оказывает организационное, методическое, информационное обеспечение развития бизнеса, а также содействие </w:t>
      </w:r>
      <w:r>
        <w:rPr>
          <w:rFonts w:ascii="Arial" w:hAnsi="Arial" w:cs="Arial"/>
          <w:sz w:val="20"/>
          <w:szCs w:val="20"/>
        </w:rPr>
        <w:lastRenderedPageBreak/>
        <w:t>формированию благоприятных условий для ведения и устойчивого развития предпринимательской деятельности;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иные организации, включенные в единый реестр организаций, образующих инфраструктуру поддержки субъектов малого и среднего предпринимательства Ленинградской области.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Оценка ресурсного обеспечения мероприятий подпрограммы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счет средств федерального бюджета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17.09.2018 N 341)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Оценка ресурсного обеспечения мероприятий подпрограммы,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подлежащих финансированию за счет средств федерального</w:t>
      </w:r>
    </w:p>
    <w:p w:rsidR="00130EEF" w:rsidRDefault="00130EEF" w:rsidP="00130EE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бюджета, в 2018 году</w:t>
      </w: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130EE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91"/>
        <w:gridCol w:w="1361"/>
        <w:gridCol w:w="1247"/>
        <w:gridCol w:w="1077"/>
        <w:gridCol w:w="4706"/>
      </w:tblGrid>
      <w:tr w:rsidR="00130EE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мероприятия </w:t>
            </w:r>
            <w:hyperlink w:anchor="Par2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ресурсного обеспечения, тыс. рублей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Ожидаемый результат от реализации мероприятия</w:t>
            </w:r>
          </w:p>
        </w:tc>
      </w:tr>
      <w:tr w:rsidR="00130EE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бюджеты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26781,02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13658,32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- 25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- 7 проц.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- 25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- 7 проц.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- 7 проц.</w:t>
            </w:r>
          </w:p>
        </w:tc>
      </w:tr>
      <w:tr w:rsidR="0013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молодежного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поддержку, - 3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- 1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предприятий, - 50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физических лиц в возрасте до 30 лет (включительно), вовлеченных в реализацию мероприятий, - 500 ед.</w:t>
            </w:r>
          </w:p>
        </w:tc>
      </w:tr>
      <w:tr w:rsidR="0013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Создание и(или) развитие инфраструктуры поддержки субъектов малого и среднего предпринимательства, направленной на оказание консультационной поддержки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9936,53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5067,63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- 230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- 5 проц.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- 1750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- 6 проц.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- 5 проц.</w:t>
            </w:r>
          </w:p>
        </w:tc>
      </w:tr>
      <w:tr w:rsidR="0013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субъектов малого и среднего предпринимательства, осуществляющих деятельность в монопрофильных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8164,73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370,45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- 4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Прирост среднесписочной численности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работников (без внешних совместителей), занятых у субъектов малого и среднего предпринимательства, получивших государственную поддержку, - 2 проц.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- 4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- 2 проц.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- 2 проц.</w:t>
            </w:r>
          </w:p>
        </w:tc>
      </w:tr>
      <w:tr w:rsidR="0013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Создание и(или)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и(или) экспорт товаров (работ,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6808,71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- 10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- 3 проц.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- 80 ед.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- 5 проц.</w:t>
            </w:r>
          </w:p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- 40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проц.</w:t>
            </w:r>
          </w:p>
        </w:tc>
      </w:tr>
      <w:tr w:rsidR="0013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64916,77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32918,62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31627,70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370,45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EF" w:rsidRDefault="0013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EEF" w:rsidRDefault="00130EEF" w:rsidP="00130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0EEF" w:rsidRDefault="00130EEF" w:rsidP="0013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30EEF" w:rsidRDefault="00130EEF" w:rsidP="00130E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42"/>
      <w:bookmarkEnd w:id="0"/>
      <w:r>
        <w:rPr>
          <w:rFonts w:ascii="Arial" w:hAnsi="Arial" w:cs="Arial"/>
          <w:sz w:val="20"/>
          <w:szCs w:val="20"/>
        </w:rPr>
        <w:t>&lt;*&gt; В соответствии с соглашением от 9 февраля 2018 года N 139-09-2018-028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экономика".</w:t>
      </w:r>
    </w:p>
    <w:p w:rsidR="009E6AD9" w:rsidRDefault="009E6AD9">
      <w:bookmarkStart w:id="1" w:name="_GoBack"/>
      <w:bookmarkEnd w:id="1"/>
    </w:p>
    <w:sectPr w:rsidR="009E6AD9" w:rsidSect="0080018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9B"/>
    <w:rsid w:val="00130EEF"/>
    <w:rsid w:val="009E6AD9"/>
    <w:rsid w:val="00F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D2008200210B9DD47455AB6780E9EA2FDB272DC51EC9DFCFA6EB4AD8A3A86DBB6CAD0B6CE8CE0080782BF963A9F0831437298459EE1D9DZ1rEI" TargetMode="External"/><Relationship Id="rId18" Type="http://schemas.openxmlformats.org/officeDocument/2006/relationships/hyperlink" Target="consultantplus://offline/ref=64D2008200210B9DD4744ABA7280E9EA2DD3222AC411C9DFCFA6EB4AD8A3A86DA96CF5076EEDD0058E6D7DA826ZFr5I" TargetMode="External"/><Relationship Id="rId26" Type="http://schemas.openxmlformats.org/officeDocument/2006/relationships/hyperlink" Target="consultantplus://offline/ref=64D2008200210B9DD47455AB6780E9EA2FDB212BC912C9DFCFA6EB4AD8A3A86DBB6CAD0B6CE8CE078E782BF963A9F0831437298459EE1D9DZ1rEI" TargetMode="External"/><Relationship Id="rId39" Type="http://schemas.openxmlformats.org/officeDocument/2006/relationships/hyperlink" Target="consultantplus://offline/ref=64D2008200210B9DD47455AB6780E9EA2CD22E28CC1FC9DFCFA6EB4AD8A3A86DBB6CAD0B6CE8CE018D782BF963A9F0831437298459EE1D9DZ1rEI" TargetMode="External"/><Relationship Id="rId21" Type="http://schemas.openxmlformats.org/officeDocument/2006/relationships/hyperlink" Target="consultantplus://offline/ref=64D2008200210B9DD47455AB6780E9EA2CD2242FC41FC9DFCFA6EB4AD8A3A86DBB6CAD0B6CE8CE008C782BF963A9F0831437298459EE1D9DZ1rEI" TargetMode="External"/><Relationship Id="rId34" Type="http://schemas.openxmlformats.org/officeDocument/2006/relationships/hyperlink" Target="consultantplus://offline/ref=64D2008200210B9DD47455AB6780E9EA2FDB212BC912C9DFCFA6EB4AD8A3A86DBB6CAD0B6CE8CE068A782BF963A9F0831437298459EE1D9DZ1rEI" TargetMode="External"/><Relationship Id="rId42" Type="http://schemas.openxmlformats.org/officeDocument/2006/relationships/hyperlink" Target="consultantplus://offline/ref=64D2008200210B9DD47455AB6780E9EA2CD22E28CC1FC9DFCFA6EB4AD8A3A86DBB6CAD0B6CE8CE0180782BF963A9F0831437298459EE1D9DZ1r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4D2008200210B9DD47455AB6780E9EA2CD2202BCC1FC9DFCFA6EB4AD8A3A86DBB6CAD0B6CE8CF078D782BF963A9F0831437298459EE1D9DZ1r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D2008200210B9DD47455AB6780E9EA2FDB272DC51EC9DFCFA6EB4AD8A3A86DBB6CAD0B6CE8CE0080782BF963A9F0831437298459EE1D9DZ1rEI" TargetMode="External"/><Relationship Id="rId29" Type="http://schemas.openxmlformats.org/officeDocument/2006/relationships/hyperlink" Target="consultantplus://offline/ref=64D2008200210B9DD47455AB6780E9EA2FDB212BC912C9DFCFA6EB4AD8A3A86DBB6CAD0B6CE8CE0781782BF963A9F0831437298459EE1D9DZ1r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2008200210B9DD47455AB6780E9EA2CD22E28CC1FC9DFCFA6EB4AD8A3A86DBB6CAD0B6CE8CE068E782BF963A9F0831437298459EE1D9DZ1rEI" TargetMode="External"/><Relationship Id="rId11" Type="http://schemas.openxmlformats.org/officeDocument/2006/relationships/hyperlink" Target="consultantplus://offline/ref=64D2008200210B9DD47455AB6780E9EA2FDA2E22CF14C9DFCFA6EB4AD8A3A86DBB6CAD0B6CE8CE048B782BF963A9F0831437298459EE1D9DZ1rEI" TargetMode="External"/><Relationship Id="rId24" Type="http://schemas.openxmlformats.org/officeDocument/2006/relationships/hyperlink" Target="consultantplus://offline/ref=64D2008200210B9DD47455AB6780E9EA2FDB212BC912C9DFCFA6EB4AD8A3A86DBB6CAD0B6CE8CE078C782BF963A9F0831437298459EE1D9DZ1rEI" TargetMode="External"/><Relationship Id="rId32" Type="http://schemas.openxmlformats.org/officeDocument/2006/relationships/hyperlink" Target="consultantplus://offline/ref=64D2008200210B9DD47455AB6780E9EA2CD2202BCC1FC9DFCFA6EB4AD8A3A86DBB6CAD0B6CE8CF0180782BF963A9F0831437298459EE1D9DZ1rEI" TargetMode="External"/><Relationship Id="rId37" Type="http://schemas.openxmlformats.org/officeDocument/2006/relationships/hyperlink" Target="consultantplus://offline/ref=64D2008200210B9DD47455AB6780E9EA2FDB212BC912C9DFCFA6EB4AD8A3A86DBB6CAD0B6CE8CE068E782BF963A9F0831437298459EE1D9DZ1rEI" TargetMode="External"/><Relationship Id="rId40" Type="http://schemas.openxmlformats.org/officeDocument/2006/relationships/hyperlink" Target="consultantplus://offline/ref=64D2008200210B9DD47455AB6780E9EA2CD22E28CC1FC9DFCFA6EB4AD8A3A86DBB6CAD0B6CE8CE018E782BF963A9F0831437298459EE1D9DZ1rEI" TargetMode="External"/><Relationship Id="rId45" Type="http://schemas.openxmlformats.org/officeDocument/2006/relationships/hyperlink" Target="consultantplus://offline/ref=64D2008200210B9DD47455AB6780E9EA2CD22E28CC1FC9DFCFA6EB4AD8A3A86DBB6CAD0B6CE8CE008A782BF963A9F0831437298459EE1D9DZ1rEI" TargetMode="External"/><Relationship Id="rId5" Type="http://schemas.openxmlformats.org/officeDocument/2006/relationships/hyperlink" Target="consultantplus://offline/ref=64D2008200210B9DD47455AB6780E9EA2FDB212BC912C9DFCFA6EB4AD8A3A86DBB6CAD0B6CE8CE048E782BF963A9F0831437298459EE1D9DZ1rEI" TargetMode="External"/><Relationship Id="rId15" Type="http://schemas.openxmlformats.org/officeDocument/2006/relationships/hyperlink" Target="consultantplus://offline/ref=64D2008200210B9DD47455AB6780E9EA2FDB272DC51EC9DFCFA6EB4AD8A3A86DBB6CAD0B6CE8CE0080782BF963A9F0831437298459EE1D9DZ1rEI" TargetMode="External"/><Relationship Id="rId23" Type="http://schemas.openxmlformats.org/officeDocument/2006/relationships/hyperlink" Target="consultantplus://offline/ref=64D2008200210B9DD47455AB6780E9EA2FDB212BC912C9DFCFA6EB4AD8A3A86DBB6CAD0B6CE8CE078B782BF963A9F0831437298459EE1D9DZ1rEI" TargetMode="External"/><Relationship Id="rId28" Type="http://schemas.openxmlformats.org/officeDocument/2006/relationships/hyperlink" Target="consultantplus://offline/ref=64D2008200210B9DD47455AB6780E9EA2FDB212BC912C9DFCFA6EB4AD8A3A86DBB6CAD0B6CE8CE0780782BF963A9F0831437298459EE1D9DZ1rEI" TargetMode="External"/><Relationship Id="rId36" Type="http://schemas.openxmlformats.org/officeDocument/2006/relationships/hyperlink" Target="consultantplus://offline/ref=64D2008200210B9DD47455AB6780E9EA2FDB212BC912C9DFCFA6EB4AD8A3A86DBB6CAD0B6CE8CE068D782BF963A9F0831437298459EE1D9DZ1rEI" TargetMode="External"/><Relationship Id="rId10" Type="http://schemas.openxmlformats.org/officeDocument/2006/relationships/hyperlink" Target="consultantplus://offline/ref=64D2008200210B9DD47455AB6780E9EA2CD22F2BCD10C9DFCFA6EB4AD8A3A86DBB6CAD0B6CE8CF0489782BF963A9F0831437298459EE1D9DZ1rEI" TargetMode="External"/><Relationship Id="rId19" Type="http://schemas.openxmlformats.org/officeDocument/2006/relationships/hyperlink" Target="consultantplus://offline/ref=64D2008200210B9DD47455AB6780E9EA2CD2202BCC1FC9DFCFA6EB4AD8A3A86DBB6CAD0B6CE8CF018D782BF963A9F0831437298459EE1D9DZ1rEI" TargetMode="External"/><Relationship Id="rId31" Type="http://schemas.openxmlformats.org/officeDocument/2006/relationships/hyperlink" Target="consultantplus://offline/ref=64D2008200210B9DD47455AB6780E9EA2FDB212BC912C9DFCFA6EB4AD8A3A86DBB6CAD0B6CE8CE0689782BF963A9F0831437298459EE1D9DZ1rEI" TargetMode="External"/><Relationship Id="rId44" Type="http://schemas.openxmlformats.org/officeDocument/2006/relationships/hyperlink" Target="consultantplus://offline/ref=64D2008200210B9DD47455AB6780E9EA2CD22E28CC1FC9DFCFA6EB4AD8A3A86DBB6CAD0B6CE8CE0088782BF963A9F0831437298459EE1D9DZ1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2008200210B9DD47455AB6780E9EA2CD22F2BCD10C9DFCFA6EB4AD8A3A86DBB6CAD0B6CE8CF0589782BF963A9F0831437298459EE1D9DZ1rEI" TargetMode="External"/><Relationship Id="rId14" Type="http://schemas.openxmlformats.org/officeDocument/2006/relationships/hyperlink" Target="consultantplus://offline/ref=64D2008200210B9DD47455AB6780E9EA2CD2202BCC1FC9DFCFA6EB4AD8A3A86DBB6CAD0B6CE8CF018B782BF963A9F0831437298459EE1D9DZ1rEI" TargetMode="External"/><Relationship Id="rId22" Type="http://schemas.openxmlformats.org/officeDocument/2006/relationships/hyperlink" Target="consultantplus://offline/ref=64D2008200210B9DD47455AB6780E9EA2FDB212BC912C9DFCFA6EB4AD8A3A86DBB6CAD0B6CE8CE0789782BF963A9F0831437298459EE1D9DZ1rEI" TargetMode="External"/><Relationship Id="rId27" Type="http://schemas.openxmlformats.org/officeDocument/2006/relationships/hyperlink" Target="consultantplus://offline/ref=64D2008200210B9DD47455AB6780E9EA2FDB212BC912C9DFCFA6EB4AD8A3A86DBB6CAD0B6CE8CE078F782BF963A9F0831437298459EE1D9DZ1rEI" TargetMode="External"/><Relationship Id="rId30" Type="http://schemas.openxmlformats.org/officeDocument/2006/relationships/hyperlink" Target="consultantplus://offline/ref=64D2008200210B9DD47455AB6780E9EA2FDB212BC912C9DFCFA6EB4AD8A3A86DBB6CAD0B6CE8CE0688782BF963A9F0831437298459EE1D9DZ1rEI" TargetMode="External"/><Relationship Id="rId35" Type="http://schemas.openxmlformats.org/officeDocument/2006/relationships/hyperlink" Target="consultantplus://offline/ref=64D2008200210B9DD47455AB6780E9EA2FDB212BC912C9DFCFA6EB4AD8A3A86DBB6CAD0B6CE8CE068C782BF963A9F0831437298459EE1D9DZ1rEI" TargetMode="External"/><Relationship Id="rId43" Type="http://schemas.openxmlformats.org/officeDocument/2006/relationships/hyperlink" Target="consultantplus://offline/ref=64D2008200210B9DD47455AB6780E9EA2CD22E28CC1FC9DFCFA6EB4AD8A3A86DBB6CAD0B6CE8CE0181782BF963A9F0831437298459EE1D9DZ1rE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4D2008200210B9DD47455AB6780E9EA2CD2202BCC1FC9DFCFA6EB4AD8A3A86DBB6CAD0B6CE8CF0780782BF963A9F0831437298459EE1D9DZ1r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D2008200210B9DD47455AB6780E9EA2CD2202BCC1FC9DFCFA6EB4AD8A3A86DBB6CAD0B6CE8CF0189782BF963A9F0831437298459EE1D9DZ1rEI" TargetMode="External"/><Relationship Id="rId17" Type="http://schemas.openxmlformats.org/officeDocument/2006/relationships/hyperlink" Target="consultantplus://offline/ref=64D2008200210B9DD4744ABA7280E9EA2DD32322CF14C9DFCFA6EB4AD8A3A86DBB6CAD0B6CE8CD038E782BF963A9F0831437298459EE1D9DZ1rEI" TargetMode="External"/><Relationship Id="rId25" Type="http://schemas.openxmlformats.org/officeDocument/2006/relationships/hyperlink" Target="consultantplus://offline/ref=64D2008200210B9DD47455AB6780E9EA2FDB212BC912C9DFCFA6EB4AD8A3A86DBB6CAD0B6CE8CE078D782BF963A9F0831437298459EE1D9DZ1rEI" TargetMode="External"/><Relationship Id="rId33" Type="http://schemas.openxmlformats.org/officeDocument/2006/relationships/hyperlink" Target="consultantplus://offline/ref=64D2008200210B9DD47455AB6780E9EA2CD2202BCC1FC9DFCFA6EB4AD8A3A86DBB6CAD0B6CE8CF0088782BF963A9F0831437298459EE1D9DZ1rEI" TargetMode="External"/><Relationship Id="rId38" Type="http://schemas.openxmlformats.org/officeDocument/2006/relationships/hyperlink" Target="consultantplus://offline/ref=64D2008200210B9DD47455AB6780E9EA2CD22E28CC1FC9DFCFA6EB4AD8A3A86DBB6CAD0B6CE8CE018B782BF963A9F0831437298459EE1D9DZ1rEI" TargetMode="External"/><Relationship Id="rId46" Type="http://schemas.openxmlformats.org/officeDocument/2006/relationships/hyperlink" Target="consultantplus://offline/ref=64D2008200210B9DD47455AB6780E9EA2CD2242FC41FC9DFCFA6EB4AD8A3A86DBB6CAD0B6CE8CE008F782BF963A9F0831437298459EE1D9DZ1rEI" TargetMode="External"/><Relationship Id="rId20" Type="http://schemas.openxmlformats.org/officeDocument/2006/relationships/hyperlink" Target="consultantplus://offline/ref=64D2008200210B9DD47455AB6780E9EA2CD2242FC41FC9DFCFA6EB4AD8A3A86DBB6CAD0B6CE8CE008B782BF963A9F0831437298459EE1D9DZ1rEI" TargetMode="External"/><Relationship Id="rId41" Type="http://schemas.openxmlformats.org/officeDocument/2006/relationships/hyperlink" Target="consultantplus://offline/ref=64D2008200210B9DD47455AB6780E9EA2CD22E28CC1FC9DFCFA6EB4AD8A3A86DBB6CAD0B6CE8CE018F782BF963A9F0831437298459EE1D9DZ1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6605</Words>
  <Characters>37650</Characters>
  <Application>Microsoft Office Word</Application>
  <DocSecurity>0</DocSecurity>
  <Lines>313</Lines>
  <Paragraphs>88</Paragraphs>
  <ScaleCrop>false</ScaleCrop>
  <Company/>
  <LinksUpToDate>false</LinksUpToDate>
  <CharactersWithSpaces>44167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2019-06-25T08:43:00Z</dcterms:created>
  <dcterms:modified xsi:type="dcterms:W3CDTF">2019-06-25T08:43:00Z</dcterms:modified>
</cp:coreProperties>
</file>