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49" w:rsidRDefault="00852F4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2F49" w:rsidRDefault="00852F49">
      <w:pPr>
        <w:pStyle w:val="ConsPlusNormal"/>
        <w:outlineLvl w:val="0"/>
      </w:pPr>
    </w:p>
    <w:p w:rsidR="00852F49" w:rsidRDefault="00852F4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52F49" w:rsidRDefault="00852F49">
      <w:pPr>
        <w:pStyle w:val="ConsPlusTitle"/>
        <w:jc w:val="center"/>
      </w:pPr>
    </w:p>
    <w:p w:rsidR="00852F49" w:rsidRDefault="00852F49">
      <w:pPr>
        <w:pStyle w:val="ConsPlusTitle"/>
        <w:jc w:val="center"/>
      </w:pPr>
      <w:r>
        <w:t>ПОСТАНОВЛЕНИЕ</w:t>
      </w:r>
    </w:p>
    <w:p w:rsidR="00852F49" w:rsidRDefault="00852F49">
      <w:pPr>
        <w:pStyle w:val="ConsPlusTitle"/>
        <w:jc w:val="center"/>
      </w:pPr>
      <w:r>
        <w:t>от 15 декабря 2017 г. N 578</w:t>
      </w:r>
    </w:p>
    <w:p w:rsidR="00852F49" w:rsidRDefault="00852F49">
      <w:pPr>
        <w:pStyle w:val="ConsPlusTitle"/>
        <w:jc w:val="center"/>
      </w:pPr>
    </w:p>
    <w:p w:rsidR="00852F49" w:rsidRDefault="00852F49">
      <w:pPr>
        <w:pStyle w:val="ConsPlusTitle"/>
        <w:jc w:val="center"/>
      </w:pPr>
      <w:r>
        <w:t>ОБ УТВЕРЖДЕНИИ ПОРЯДКОВ ПРЕДОСТАВЛЕНИЯ И РАСХОДОВАНИЯ</w:t>
      </w:r>
    </w:p>
    <w:p w:rsidR="00852F49" w:rsidRDefault="00852F49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852F49" w:rsidRDefault="00852F49">
      <w:pPr>
        <w:pStyle w:val="ConsPlusTitle"/>
        <w:jc w:val="center"/>
      </w:pPr>
      <w:r>
        <w:t>БЮДЖЕТАМ МУНИЦИПАЛЬНЫХ ОБРАЗОВАНИЙ ЛЕНИНГРАДСКОЙ ОБЛАСТИ</w:t>
      </w:r>
    </w:p>
    <w:p w:rsidR="00852F49" w:rsidRDefault="00852F49">
      <w:pPr>
        <w:pStyle w:val="ConsPlusTitle"/>
        <w:jc w:val="center"/>
      </w:pPr>
      <w:r>
        <w:t>В РАМКАХ ПОДПРОГРАММ "МОЛОДЕЖЬ ЛЕНИНГРАДСКОЙ ОБЛАСТИ",</w:t>
      </w:r>
    </w:p>
    <w:p w:rsidR="00852F49" w:rsidRDefault="00852F49">
      <w:pPr>
        <w:pStyle w:val="ConsPlusTitle"/>
        <w:jc w:val="center"/>
      </w:pPr>
      <w:r>
        <w:t>"ПАТРИОТИЧЕСКОЕ ВОСПИТАНИЕ ГРАЖДАН В ЛЕНИНГРАДСКОЙ ОБЛАСТИ"</w:t>
      </w:r>
    </w:p>
    <w:p w:rsidR="00852F49" w:rsidRDefault="00852F49">
      <w:pPr>
        <w:pStyle w:val="ConsPlusTitle"/>
        <w:jc w:val="center"/>
      </w:pPr>
      <w:r>
        <w:t>И "ПРОФИЛАКТИКА АСОЦИАЛЬНОГО ПОВЕДЕНИЯ В МОЛОДЕЖНОЙ СРЕДЕ"</w:t>
      </w:r>
    </w:p>
    <w:p w:rsidR="00852F49" w:rsidRDefault="00852F49">
      <w:pPr>
        <w:pStyle w:val="ConsPlusTitle"/>
        <w:jc w:val="center"/>
      </w:pPr>
      <w:r>
        <w:t>ГОСУДАРСТВЕННОЙ ПРОГРАММЫ ЛЕНИНГРАДСКОЙ ОБЛАСТИ</w:t>
      </w:r>
    </w:p>
    <w:p w:rsidR="00852F49" w:rsidRDefault="00852F49">
      <w:pPr>
        <w:pStyle w:val="ConsPlusTitle"/>
        <w:jc w:val="center"/>
      </w:pPr>
      <w:r>
        <w:t>"УСТОЙЧИВОЕ ОБЩЕСТВЕННОЕ РАЗВИТИЕ В ЛЕНИНГРАДСКОЙ ОБЛАСТИ"</w:t>
      </w:r>
    </w:p>
    <w:p w:rsidR="00852F49" w:rsidRDefault="00852F49">
      <w:pPr>
        <w:pStyle w:val="ConsPlusTitle"/>
        <w:jc w:val="center"/>
      </w:pPr>
      <w:r>
        <w:t>И О ПРИЗНАНИИ УТРАТИВШИМИ СИЛУ ОТДЕЛЬНЫХ ПОЛОЖЕНИЙ</w:t>
      </w:r>
    </w:p>
    <w:p w:rsidR="00852F49" w:rsidRDefault="00852F49">
      <w:pPr>
        <w:pStyle w:val="ConsPlusTitle"/>
        <w:jc w:val="center"/>
      </w:pPr>
      <w:r>
        <w:t>ПОСТАНОВЛЕНИЯ ПРАВИТЕЛЬСТВА ЛЕНИНГРАДСКОЙ ОБЛАСТИ</w:t>
      </w:r>
    </w:p>
    <w:p w:rsidR="00852F49" w:rsidRDefault="00852F49">
      <w:pPr>
        <w:pStyle w:val="ConsPlusTitle"/>
        <w:jc w:val="center"/>
      </w:pPr>
      <w:r>
        <w:t>ОТ 14 НОЯБРЯ 2013 ГОДА N 399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в целях реализации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399, Правительство Ленинградской области постановляет: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>1. Утвердить:</w:t>
      </w:r>
    </w:p>
    <w:p w:rsidR="00852F49" w:rsidRDefault="001147C6">
      <w:pPr>
        <w:pStyle w:val="ConsPlusNormal"/>
        <w:spacing w:before="280"/>
        <w:ind w:firstLine="540"/>
        <w:jc w:val="both"/>
      </w:pPr>
      <w:hyperlink w:anchor="P42" w:history="1">
        <w:r w:rsidR="00852F49">
          <w:rPr>
            <w:color w:val="0000FF"/>
          </w:rPr>
          <w:t>Порядок</w:t>
        </w:r>
      </w:hyperlink>
      <w:r w:rsidR="00852F49"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 в рамках подпрограммы "Молодежь Ленинградской области" государственной программы Ленинградской </w:t>
      </w:r>
      <w:r w:rsidR="00852F49">
        <w:lastRenderedPageBreak/>
        <w:t>области "Устойчивое общественное развитие в Ленинградской области" согласно приложению 1;</w:t>
      </w:r>
    </w:p>
    <w:p w:rsidR="00852F49" w:rsidRDefault="001147C6">
      <w:pPr>
        <w:pStyle w:val="ConsPlusNormal"/>
        <w:spacing w:before="280"/>
        <w:ind w:firstLine="540"/>
        <w:jc w:val="both"/>
      </w:pPr>
      <w:hyperlink w:anchor="P143" w:history="1">
        <w:r w:rsidR="00852F49">
          <w:rPr>
            <w:color w:val="0000FF"/>
          </w:rPr>
          <w:t>Порядок</w:t>
        </w:r>
      </w:hyperlink>
      <w:r w:rsidR="00852F49"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комплекса мер по сохранению исторической памяти в рамках подпрограммы "Патриотическое воспитание граждан в Ленинградской области" государственной программы Ленинградской области "Устойчивое общественное развитие в Ленинградской области" согласно приложению 2;</w:t>
      </w:r>
    </w:p>
    <w:p w:rsidR="00852F49" w:rsidRDefault="001147C6">
      <w:pPr>
        <w:pStyle w:val="ConsPlusNormal"/>
        <w:spacing w:before="280"/>
        <w:ind w:firstLine="540"/>
        <w:jc w:val="both"/>
      </w:pPr>
      <w:hyperlink w:anchor="P272" w:history="1">
        <w:r w:rsidR="00852F49">
          <w:rPr>
            <w:color w:val="0000FF"/>
          </w:rPr>
          <w:t>Порядок</w:t>
        </w:r>
      </w:hyperlink>
      <w:r w:rsidR="00852F49"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комплекса мер по профилактике правонарушений и рискованного поведения в молодежной среде в рамках подпрограммы "Профилактика асоциального поведения в молодежной среде" государственной программы Ленинградской области "Устойчивое общественное развитие в Ленинградской области" согласно приложению 3.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(Порядок предоставления субсидий из средств областного бюджета Ленинградской области бюджетам муниципальных образований Ленинградской области на реализацию мероприятий подпрограмм "Молодежь Ленинградской области", "Патриотическое воспитание граждан в Ленинградской области", "Профилактика асоциального поведения в молодежной среде" государственной программы Ленинградской области "Устойчивое общественное развитие в Ленинградской области") к государственной программе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4. Настоящее постановление вступает в силу с 1 января 2018 года.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right"/>
      </w:pPr>
      <w:r>
        <w:t>Губернатор</w:t>
      </w:r>
    </w:p>
    <w:p w:rsidR="00852F49" w:rsidRDefault="00852F49">
      <w:pPr>
        <w:pStyle w:val="ConsPlusNormal"/>
        <w:jc w:val="right"/>
      </w:pPr>
      <w:r>
        <w:t>Ленинградской области</w:t>
      </w:r>
    </w:p>
    <w:p w:rsidR="00852F49" w:rsidRDefault="00852F49">
      <w:pPr>
        <w:pStyle w:val="ConsPlusNormal"/>
        <w:jc w:val="right"/>
      </w:pPr>
      <w:r>
        <w:t>А.Дрозденко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</w:pPr>
    </w:p>
    <w:p w:rsidR="00852F49" w:rsidRDefault="00852F49">
      <w:pPr>
        <w:pStyle w:val="ConsPlusNormal"/>
      </w:pPr>
    </w:p>
    <w:p w:rsidR="00852F49" w:rsidRDefault="00852F49">
      <w:pPr>
        <w:pStyle w:val="ConsPlusNormal"/>
      </w:pP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right"/>
        <w:outlineLvl w:val="0"/>
      </w:pPr>
      <w:r>
        <w:lastRenderedPageBreak/>
        <w:t>УТВЕРЖДЕН</w:t>
      </w:r>
    </w:p>
    <w:p w:rsidR="00852F49" w:rsidRDefault="00852F49">
      <w:pPr>
        <w:pStyle w:val="ConsPlusNormal"/>
        <w:jc w:val="right"/>
      </w:pPr>
      <w:r>
        <w:t>постановлением Правительства</w:t>
      </w:r>
    </w:p>
    <w:p w:rsidR="00852F49" w:rsidRDefault="00852F49">
      <w:pPr>
        <w:pStyle w:val="ConsPlusNormal"/>
        <w:jc w:val="right"/>
      </w:pPr>
      <w:r>
        <w:t>Ленинградской области</w:t>
      </w:r>
    </w:p>
    <w:p w:rsidR="00852F49" w:rsidRDefault="00852F49">
      <w:pPr>
        <w:pStyle w:val="ConsPlusNormal"/>
        <w:jc w:val="right"/>
      </w:pPr>
      <w:r>
        <w:t>от 15.12.2017 N 578</w:t>
      </w:r>
    </w:p>
    <w:p w:rsidR="00852F49" w:rsidRDefault="00852F49">
      <w:pPr>
        <w:pStyle w:val="ConsPlusNormal"/>
        <w:jc w:val="right"/>
      </w:pPr>
      <w:r>
        <w:t>(приложение 1)</w:t>
      </w:r>
    </w:p>
    <w:p w:rsidR="00852F49" w:rsidRDefault="00852F49">
      <w:pPr>
        <w:pStyle w:val="ConsPlusNormal"/>
      </w:pPr>
    </w:p>
    <w:p w:rsidR="00852F49" w:rsidRDefault="00852F49">
      <w:pPr>
        <w:pStyle w:val="ConsPlusTitle"/>
        <w:jc w:val="center"/>
      </w:pPr>
      <w:bookmarkStart w:id="1" w:name="P42"/>
      <w:bookmarkEnd w:id="1"/>
      <w:r>
        <w:t>ПОРЯДОК</w:t>
      </w:r>
    </w:p>
    <w:p w:rsidR="00852F49" w:rsidRDefault="00852F49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852F49" w:rsidRDefault="00852F49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852F49" w:rsidRDefault="00852F49">
      <w:pPr>
        <w:pStyle w:val="ConsPlusTitle"/>
        <w:jc w:val="center"/>
      </w:pPr>
      <w:r>
        <w:t>ЛЕНИНГРАДСКОЙ ОБЛАСТИ НА ПОДДЕРЖКУ ДЕЯТЕЛЬНОСТИ МОЛОДЕЖНЫХ</w:t>
      </w:r>
    </w:p>
    <w:p w:rsidR="00852F49" w:rsidRDefault="00852F49">
      <w:pPr>
        <w:pStyle w:val="ConsPlusTitle"/>
        <w:jc w:val="center"/>
      </w:pPr>
      <w:r>
        <w:t>ОБЩЕСТВЕННЫХ ОРГАНИЗАЦИЙ, ОБЪЕДИНЕНИЙ, ИНИЦИАТИВ И РАЗВИТИЕ</w:t>
      </w:r>
    </w:p>
    <w:p w:rsidR="00852F49" w:rsidRDefault="00852F49">
      <w:pPr>
        <w:pStyle w:val="ConsPlusTitle"/>
        <w:jc w:val="center"/>
      </w:pPr>
      <w:r>
        <w:t>ДОБРОВОЛЬЧЕСКОГО (ВОЛОНТЕРСКОГО) ДВИЖЕНИЯ, СОДЕЙСТВИЕ</w:t>
      </w:r>
    </w:p>
    <w:p w:rsidR="00852F49" w:rsidRDefault="00852F49">
      <w:pPr>
        <w:pStyle w:val="ConsPlusTitle"/>
        <w:jc w:val="center"/>
      </w:pPr>
      <w:r>
        <w:t>ТРУДОВОЙ АДАПТАЦИИ И ЗАНЯТОСТИ МОЛОДЕЖИ В РАМКАХ</w:t>
      </w:r>
    </w:p>
    <w:p w:rsidR="00852F49" w:rsidRDefault="00852F49">
      <w:pPr>
        <w:pStyle w:val="ConsPlusTitle"/>
        <w:jc w:val="center"/>
      </w:pPr>
      <w:r>
        <w:t>ПОДПРОГРАММЫ "МОЛОДЕЖЬ ЛЕНИНГРАДСКОЙ ОБЛАСТИ"</w:t>
      </w:r>
    </w:p>
    <w:p w:rsidR="00852F49" w:rsidRDefault="00852F49">
      <w:pPr>
        <w:pStyle w:val="ConsPlusTitle"/>
        <w:jc w:val="center"/>
      </w:pPr>
      <w:r>
        <w:t>ГОСУДАРСТВЕННОЙ ПРОГРАММЫ ЛЕНИНГРАДСКОЙ ОБЛАСТИ</w:t>
      </w:r>
    </w:p>
    <w:p w:rsidR="00852F49" w:rsidRDefault="00852F49">
      <w:pPr>
        <w:pStyle w:val="ConsPlusTitle"/>
        <w:jc w:val="center"/>
      </w:pPr>
      <w:r>
        <w:t>"УСТОЙЧИВОЕ ОБЩЕСТВЕННОЕ РАЗВИТИЕ В ЛЕНИНГРАДСКОЙ ОБЛАСТИ"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center"/>
        <w:outlineLvl w:val="1"/>
      </w:pPr>
      <w:r>
        <w:t>1. Общие положения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 xml:space="preserve">1.1. Настоящий Порядок устанавливает цели, условия и порядок предоставления и расходования субсидий за счет средств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 в рамках основного </w:t>
      </w:r>
      <w:hyperlink r:id="rId9" w:history="1">
        <w:r>
          <w:rPr>
            <w:color w:val="0000FF"/>
          </w:rPr>
          <w:t>мероприятия</w:t>
        </w:r>
      </w:hyperlink>
      <w:r>
        <w:t xml:space="preserve"> "Реализация комплекса мер по содействию трудовой адаптации и занятости молодежи" подпрограммы "Молодежь Ленинградской области"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 (далее - субсидии).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1.3. Субсидии предоставляются на софинансирование расходных обязательств муниципальных образований, возникших при осуществлении полномочий органов местного самоуправления поселений, муниципальных районов и городского округа по соответствующим вопросам местного значения: поселения - организация и осуществление мероприятий по работе с детьми и молодежью в поселении; муниципальные районы - организация и осуществление мероприятий межпоселенческого характера по работе с детьми и молодежью в муниципальном районе; городской округ - организация и осуществление мероприятий по работе с детьми и молодежью в городском округе.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center"/>
        <w:outlineLvl w:val="1"/>
      </w:pPr>
      <w:r>
        <w:t>2. Цели, условия предоставления субсидий и критерии отбора</w:t>
      </w:r>
    </w:p>
    <w:p w:rsidR="00852F49" w:rsidRDefault="00852F49">
      <w:pPr>
        <w:pStyle w:val="ConsPlusNormal"/>
        <w:jc w:val="center"/>
      </w:pPr>
      <w:r>
        <w:t>муниципальных образований для предоставления субсидий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>2.1. Субсидии предоставляются в целях организации работы трудовых бригад в рамках реализации проекта "Губернаторский молодежный трудовой отряд".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2.2. Целевым показателем результативности предоставления субсидий (далее - целевой показатель результативности) является число участников мероприятий по реализации комплекса мер по содействию трудовой адаптации и занятости молодежи в рамках реализации проекта "Губернаторский молодежный трудовой отряд".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Детализированные требования к достижению значений целевого показателя результативности устанавливаются в соглашении о предоставлении субсидии, которое заключается между комитетом и администрацией муниципального образования (далее - соглашение).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Плановые значения целевого показателя результативности, ожидаемые к достижению за весь срок предоставления субсидии (далее - значения целевого показателя результативности), определяются в соответствии с заявками муниципальных образований.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2.3. Условия предоставления субсидий устанавливаются </w:t>
      </w:r>
      <w:hyperlink r:id="rId10" w:history="1">
        <w:r>
          <w:rPr>
            <w:color w:val="0000FF"/>
          </w:rPr>
          <w:t>пунктом 3.1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2.4. Соглашение заключается по типовой форме, утвержденной правовым актом комитета, в соответствии с требованиями </w:t>
      </w:r>
      <w:hyperlink r:id="rId11" w:history="1">
        <w:r>
          <w:rPr>
            <w:color w:val="0000FF"/>
          </w:rPr>
          <w:t>пункта 3.2</w:t>
        </w:r>
      </w:hyperlink>
      <w:r>
        <w:t xml:space="preserve"> Правил в срок, установленный </w:t>
      </w:r>
      <w:hyperlink w:anchor="P119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852F49" w:rsidRDefault="00852F49">
      <w:pPr>
        <w:pStyle w:val="ConsPlusNormal"/>
        <w:spacing w:before="280"/>
        <w:ind w:firstLine="540"/>
        <w:jc w:val="both"/>
      </w:pPr>
      <w:bookmarkStart w:id="2" w:name="P68"/>
      <w:bookmarkEnd w:id="2"/>
      <w:r>
        <w:t>2.5. Критериями отбора муниципальных образований для предоставления субсидий являются: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а) наличие муниципальной программы, включающей мероприятия, направленные на содействие занятости подростков (молодежи) в рамках реализации проекта "Губернаторский молодежный трудовой отряд";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б) продолжительность работы трудовой бригады в рамках реализации проекта "Губернаторский молодежный трудовой отряд" - не менее 15 рабочих дней, минимальное количество подростков и молодежи, принимающих участие в работе трудовой бригады, - не менее 10 человек;</w:t>
      </w:r>
    </w:p>
    <w:p w:rsidR="00852F49" w:rsidRDefault="00852F49">
      <w:pPr>
        <w:pStyle w:val="ConsPlusNormal"/>
        <w:spacing w:before="280"/>
        <w:ind w:firstLine="540"/>
        <w:jc w:val="both"/>
      </w:pPr>
      <w:bookmarkStart w:id="3" w:name="P71"/>
      <w:bookmarkEnd w:id="3"/>
      <w:r>
        <w:t>в) минимальная доля софинансирования мероприятий за счет средств бюджета муниципального образования (далее - минимальная доля софинансирования) не менее базового процента финансирования.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 и составляет не менее 10 процентов от общей стоимости мероприятия.</w:t>
      </w:r>
    </w:p>
    <w:p w:rsidR="00852F49" w:rsidRDefault="00852F49">
      <w:pPr>
        <w:pStyle w:val="ConsPlusNormal"/>
        <w:spacing w:before="280"/>
        <w:ind w:firstLine="540"/>
        <w:jc w:val="both"/>
      </w:pPr>
      <w:bookmarkStart w:id="4" w:name="P73"/>
      <w:bookmarkEnd w:id="4"/>
      <w:r>
        <w:t>2.6.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целевого показателя результативности.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Размер субсидий рассчитывается по формуле: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center"/>
      </w:pPr>
      <w:r>
        <w:t>Сi = РОСi x (1 - ДСi),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>где: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Сi - объем субсидии бюджету i-го муниципального образования;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ДСi - минимальная доля софинансирования для i-го муниципального образования;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РОСi - расчетный объем средств, необходимый для достижения значений целевого показателя результативности i-го муниципального образования, определяемый по формуле:</w:t>
      </w:r>
    </w:p>
    <w:p w:rsidR="00852F49" w:rsidRDefault="00852F49">
      <w:pPr>
        <w:pStyle w:val="ConsPlusNormal"/>
      </w:pPr>
    </w:p>
    <w:p w:rsidR="00852F49" w:rsidRDefault="001147C6">
      <w:pPr>
        <w:pStyle w:val="ConsPlusNormal"/>
        <w:jc w:val="center"/>
      </w:pPr>
      <w:r>
        <w:rPr>
          <w:position w:val="-11"/>
        </w:rPr>
        <w:pict>
          <v:shape id="_x0000_i1025" style="width:197.25pt;height:25.5pt" coordsize="" o:spt="100" adj="0,,0" path="" filled="f" stroked="f">
            <v:stroke joinstyle="miter"/>
            <v:imagedata r:id="rId12" o:title="base_25_194003_32768"/>
            <v:formulas/>
            <v:path o:connecttype="segments"/>
          </v:shape>
        </w:pic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>где: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ЧД</w:t>
      </w:r>
      <w:r>
        <w:rPr>
          <w:vertAlign w:val="subscript"/>
        </w:rPr>
        <w:t>i</w:t>
      </w:r>
      <w:r>
        <w:t xml:space="preserve"> - показатель вовлечения молодежи в реализацию проекта "Губернаторский молодежный трудовой отряд" в i-м муниципальном образовании (человеко-дней), определяемый по формуле: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center"/>
      </w:pPr>
      <w:r>
        <w:t>ЧД</w:t>
      </w:r>
      <w:r>
        <w:rPr>
          <w:vertAlign w:val="subscript"/>
        </w:rPr>
        <w:t>i</w:t>
      </w:r>
      <w:r>
        <w:t xml:space="preserve"> = t x q,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>где: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t - период работы трудовой бригады (дней),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q - количество человек в трудовой бригаде;</w:t>
      </w:r>
    </w:p>
    <w:p w:rsidR="00852F49" w:rsidRDefault="001147C6">
      <w:pPr>
        <w:pStyle w:val="ConsPlusNormal"/>
        <w:spacing w:before="280"/>
        <w:ind w:firstLine="540"/>
        <w:jc w:val="both"/>
      </w:pPr>
      <w:r>
        <w:rPr>
          <w:position w:val="-7"/>
        </w:rPr>
        <w:pict>
          <v:shape id="_x0000_i1026" style="width:27.75pt;height:21pt" coordsize="" o:spt="100" adj="0,,0" path="" filled="f" stroked="f">
            <v:stroke joinstyle="miter"/>
            <v:imagedata r:id="rId13" o:title="base_25_194003_32769"/>
            <v:formulas/>
            <v:path o:connecttype="segments"/>
          </v:shape>
        </w:pict>
      </w:r>
      <w:r w:rsidR="00852F49">
        <w:t xml:space="preserve"> - общий размер средств, включая средства местных бюджетов, необходимый для реализации проекта "Губернаторский молодежный трудовой отряд";</w:t>
      </w:r>
    </w:p>
    <w:p w:rsidR="00852F49" w:rsidRDefault="001147C6">
      <w:pPr>
        <w:pStyle w:val="ConsPlusNormal"/>
        <w:spacing w:before="280"/>
        <w:ind w:firstLine="540"/>
        <w:jc w:val="both"/>
      </w:pPr>
      <w:r>
        <w:rPr>
          <w:position w:val="-11"/>
        </w:rPr>
        <w:pict>
          <v:shape id="_x0000_i1027" style="width:48.75pt;height:25.5pt" coordsize="" o:spt="100" adj="0,,0" path="" filled="f" stroked="f">
            <v:stroke joinstyle="miter"/>
            <v:imagedata r:id="rId14" o:title="base_25_194003_32770"/>
            <v:formulas/>
            <v:path o:connecttype="segments"/>
          </v:shape>
        </w:pict>
      </w:r>
      <w:r w:rsidR="00852F49">
        <w:t xml:space="preserve"> - общее количество молодежи, вовлеченной в реализацию проекта "Губернаторский молодежный трудовой отряд" по всем муниципальным образованиям, равное сумме таких показателей по всем муниципальным образованиям (человеко-дней).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center"/>
        <w:outlineLvl w:val="1"/>
      </w:pPr>
      <w:bookmarkStart w:id="5" w:name="P96"/>
      <w:bookmarkEnd w:id="5"/>
      <w:r>
        <w:t>3. Порядок предоставления субсидий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>3.1. Комитет в письменной форме информирует администрации муниципальных образований о дате размещения в информационно-телекоммуникационной сети "Интернет" (далее - сеть "Интернет") информации о начале приема заявок для участия в конкурсном отборе муниципальных образований для предоставления субсидий (далее соответственно - заявки, отбор) не менее чем за пять рабочих дней до размещения указанной информации.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Прием заявок комитетом начинается со дня размещения на официальном сайте комитета в сети "Интернет" (http://youth.lenobl.ru/) объявления о проведении отбора. Срок приема заявок не может быть менее 10 дней и более 30 дней с момента размещения указанного объявления. Конкретные сроки приема заявок устанавливаются правовым актом комитета.</w:t>
      </w:r>
    </w:p>
    <w:p w:rsidR="00852F49" w:rsidRDefault="00852F49">
      <w:pPr>
        <w:pStyle w:val="ConsPlusNormal"/>
        <w:spacing w:before="280"/>
        <w:ind w:firstLine="540"/>
        <w:jc w:val="both"/>
      </w:pPr>
      <w:bookmarkStart w:id="6" w:name="P100"/>
      <w:bookmarkEnd w:id="6"/>
      <w:r>
        <w:t>3.2. Для участия в отборе муниципальные образования представляют в комитет заявку, подписанную главой администрации муниципального образования, и следующие документы: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обоснование необходимости реализации проекта "Губернаторский молодежный трудовой отряд" на территории муниципального образования;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план мероприятий по реализации проекта "Губернаторский молодежный трудовой отряд" с указанием сроков работы трудовой бригады (далее - план мероприятий);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копия правового акта муниципального образования об утверждении бюджета муниципального образования, подтверждающего обеспечение минимальной доли софинансирования, или гарантийное письмо о софинансировании мероприятий в соответствии с </w:t>
      </w:r>
      <w:hyperlink w:anchor="P71" w:history="1">
        <w:r>
          <w:rPr>
            <w:color w:val="0000FF"/>
          </w:rPr>
          <w:t>подпунктом "в" пункта 2.5</w:t>
        </w:r>
      </w:hyperlink>
      <w:r>
        <w:t xml:space="preserve"> настоящего Порядка;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копия правового акта муниципального образования об утверждении муниципальной программы, включающей мероприятия, направленные на содействие занятости подростков (молодежи).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3.3. Не позднее пяти дней после установленной в объявлении о проведении отбора даты окончания приема заявок комитет осуществляет проверку наличия документов, указанных в </w:t>
      </w:r>
      <w:hyperlink w:anchor="P100" w:history="1">
        <w:r>
          <w:rPr>
            <w:color w:val="0000FF"/>
          </w:rPr>
          <w:t>пункте 3.2</w:t>
        </w:r>
      </w:hyperlink>
      <w:r>
        <w:t xml:space="preserve"> настоящего Порядка, а также соответствия муниципальных образований критериям отбора, установленным </w:t>
      </w:r>
      <w:hyperlink w:anchor="P68" w:history="1">
        <w:r>
          <w:rPr>
            <w:color w:val="0000FF"/>
          </w:rPr>
          <w:t>пунктом 2.5</w:t>
        </w:r>
      </w:hyperlink>
      <w:r>
        <w:t xml:space="preserve"> настоящего Порядка, и передает заявку и прилагаемые документы в конкурсную комиссию комитета по молодежной политике Ленинградской области по оценке заявок муниципальных образований на предоставление субсидий (далее - конкурсная комиссия) либо отклоняет заявку.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Основаниями для отклонения заявки являются: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а) непредставление муниципальным образованием в установленные сроки или представление не в полном объеме документов, указанных в </w:t>
      </w:r>
      <w:hyperlink w:anchor="P100" w:history="1">
        <w:r>
          <w:rPr>
            <w:color w:val="0000FF"/>
          </w:rPr>
          <w:t>пункте 3.2</w:t>
        </w:r>
      </w:hyperlink>
      <w:r>
        <w:t xml:space="preserve"> настоящего Порядка;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б) представление муниципальным образованием документов, которые не подтверждают соблюдение требований, установленных </w:t>
      </w:r>
      <w:hyperlink w:anchor="P68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3.4. Дата проведения заседания конкурсной комиссии устанавливается правовым актом комитета. Заседание конкурсной комиссии проводится не ранее пяти дней и не позднее 15 дней после установленной в объявлении о проведении отбора даты окончания приема заявок.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Конкурсная комиссия определяет объем субсидий бюджетам муниципальных образований в соответствии с </w:t>
      </w:r>
      <w:hyperlink w:anchor="P73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Положение о конкурсной комиссии и состав конкурсной комиссии утверждаются правовым актом комитета.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3.5. Решение конкурсной комиссии оформляется протоколом в течение пяти рабочих дней с даты проведения заседания конкурсной комиссии. В течение 10 рабочих дней со дня оформления протокола комитет подготавливает предложения по распределению субсидий.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3.6.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бюджета.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Распределение субсидий утверждается областным законом об областном бюджете.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3.7. По основаниям, предусмотренным </w:t>
      </w:r>
      <w:hyperlink r:id="rId15" w:history="1">
        <w:r>
          <w:rPr>
            <w:color w:val="0000FF"/>
          </w:rPr>
          <w:t>пунктом 4.10</w:t>
        </w:r>
      </w:hyperlink>
      <w:r>
        <w:t xml:space="preserve"> Правил, комитет объявляет о дополнительном конкурсном отборе муниципальных образований для предоставления субсидий. Дополнительный конкурсный отбор осуществляется в соответствии с </w:t>
      </w:r>
      <w:hyperlink w:anchor="P96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center"/>
        <w:outlineLvl w:val="1"/>
      </w:pPr>
      <w:r>
        <w:t>4. Порядок расходования субсидий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bookmarkStart w:id="7" w:name="P119"/>
      <w:bookmarkEnd w:id="7"/>
      <w:r>
        <w:t>4.1. Соглашение заключается комитетом и администрацией муниципального образования в течение 45 календарных дней после вступления в силу областного закона об областном бюджете, но не позднее 1 апреля года предоставления субсидий.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4.2. При заключении соглашения муниципальные образования представляют в комитет следующие документы: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утвержденный главой администрации муниципального образования расчет размера затрат на выполнение плана мероприятий;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выписку из правового акта муниципального образования о бюджете муниципального образования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и руководителя финансового органа муниципального образования;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бюджета муниципального образования на последнюю отчетную дату за подписью руководителя финансового органа муниципального образования;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заверенную копию нормативного правового акта муниципального образования об утверждении муниципальной программы, предусматривающей мероприятия, соответствующие целям подпрограммы "Молодежь Ленинградской области" государственной программы Ленинградской области "Устойчивое общественное развитие в Ленинградской области".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4.3. 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в соответствии с графиком перечисления субсидий, установленным соглашением.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4.5. Принятие решения о подтверждении потребности в текущем году в остатках субсидий, предоставленных в отчетном году, определяется в соответствии с </w:t>
      </w:r>
      <w:hyperlink r:id="rId16" w:history="1">
        <w:r>
          <w:rPr>
            <w:color w:val="0000FF"/>
          </w:rPr>
          <w:t>пунктом 5.5</w:t>
        </w:r>
      </w:hyperlink>
      <w:r>
        <w:t xml:space="preserve"> Правил.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4.6. Контроль соблюдения муниципальными образованиями целей, порядка и условий предоставления субсидий,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4.7. Средства субсидий,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4.8. В случае недостижения муниципальным образованием значений целевых показателей результативности к нему применяются меры ответственности, предусмотренные </w:t>
      </w:r>
      <w:hyperlink r:id="rId17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</w:pPr>
    </w:p>
    <w:p w:rsidR="00852F49" w:rsidRDefault="00852F49">
      <w:pPr>
        <w:pStyle w:val="ConsPlusNormal"/>
      </w:pPr>
    </w:p>
    <w:p w:rsidR="00852F49" w:rsidRDefault="00852F49">
      <w:pPr>
        <w:pStyle w:val="ConsPlusNormal"/>
      </w:pP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right"/>
        <w:outlineLvl w:val="0"/>
      </w:pPr>
      <w:r>
        <w:t>УТВЕРЖДЕН</w:t>
      </w:r>
    </w:p>
    <w:p w:rsidR="00852F49" w:rsidRDefault="00852F49">
      <w:pPr>
        <w:pStyle w:val="ConsPlusNormal"/>
        <w:jc w:val="right"/>
      </w:pPr>
      <w:r>
        <w:t>постановлением Правительства</w:t>
      </w:r>
    </w:p>
    <w:p w:rsidR="00852F49" w:rsidRDefault="00852F49">
      <w:pPr>
        <w:pStyle w:val="ConsPlusNormal"/>
        <w:jc w:val="right"/>
      </w:pPr>
      <w:r>
        <w:t>Ленинградской области</w:t>
      </w:r>
    </w:p>
    <w:p w:rsidR="00852F49" w:rsidRDefault="00852F49">
      <w:pPr>
        <w:pStyle w:val="ConsPlusNormal"/>
        <w:jc w:val="right"/>
      </w:pPr>
      <w:r>
        <w:t>от 15.12.2017 N 578</w:t>
      </w:r>
    </w:p>
    <w:p w:rsidR="00852F49" w:rsidRDefault="00852F49">
      <w:pPr>
        <w:pStyle w:val="ConsPlusNormal"/>
        <w:jc w:val="right"/>
      </w:pPr>
      <w:r>
        <w:t>(приложение 2)</w:t>
      </w:r>
    </w:p>
    <w:p w:rsidR="00852F49" w:rsidRDefault="00852F49">
      <w:pPr>
        <w:pStyle w:val="ConsPlusNormal"/>
      </w:pPr>
    </w:p>
    <w:p w:rsidR="00852F49" w:rsidRDefault="00852F49">
      <w:pPr>
        <w:pStyle w:val="ConsPlusTitle"/>
        <w:jc w:val="center"/>
      </w:pPr>
      <w:bookmarkStart w:id="8" w:name="P143"/>
      <w:bookmarkEnd w:id="8"/>
      <w:r>
        <w:t>ПОРЯДОК</w:t>
      </w:r>
    </w:p>
    <w:p w:rsidR="00852F49" w:rsidRDefault="00852F49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852F49" w:rsidRDefault="00852F49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852F49" w:rsidRDefault="00852F49">
      <w:pPr>
        <w:pStyle w:val="ConsPlusTitle"/>
        <w:jc w:val="center"/>
      </w:pPr>
      <w:r>
        <w:t>ЛЕНИНГРАДСКОЙ ОБЛАСТИ НА РЕАЛИЗАЦИЮ КОМПЛЕКСА МЕР</w:t>
      </w:r>
    </w:p>
    <w:p w:rsidR="00852F49" w:rsidRDefault="00852F49">
      <w:pPr>
        <w:pStyle w:val="ConsPlusTitle"/>
        <w:jc w:val="center"/>
      </w:pPr>
      <w:r>
        <w:t>ПО СОХРАНЕНИЮ ИСТОРИЧЕСКОЙ ПАМЯТИ В РАМКАХ ПОДПРОГРАММЫ</w:t>
      </w:r>
    </w:p>
    <w:p w:rsidR="00852F49" w:rsidRDefault="00852F49">
      <w:pPr>
        <w:pStyle w:val="ConsPlusTitle"/>
        <w:jc w:val="center"/>
      </w:pPr>
      <w:r>
        <w:t>"ПАТРИОТИЧЕСКОЕ ВОСПИТАНИЕ ГРАЖДАН В ЛЕНИНГРАДСКОЙ ОБЛАСТИ"</w:t>
      </w:r>
    </w:p>
    <w:p w:rsidR="00852F49" w:rsidRDefault="00852F49">
      <w:pPr>
        <w:pStyle w:val="ConsPlusTitle"/>
        <w:jc w:val="center"/>
      </w:pPr>
      <w:r>
        <w:t>ГОСУДАРСТВЕННОЙ ПРОГРАММЫ ЛЕНИНГРАДСКОЙ ОБЛАСТИ "УСТОЙЧИВОЕ</w:t>
      </w:r>
    </w:p>
    <w:p w:rsidR="00852F49" w:rsidRDefault="00852F49">
      <w:pPr>
        <w:pStyle w:val="ConsPlusTitle"/>
        <w:jc w:val="center"/>
      </w:pPr>
      <w:r>
        <w:t>ОБЩЕСТВЕННОЕ РАЗВИТИЕ В ЛЕНИНГРАДСКОЙ ОБЛАСТИ"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center"/>
        <w:outlineLvl w:val="1"/>
      </w:pPr>
      <w:r>
        <w:t>1. Общие положения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 xml:space="preserve">1.1. Настоящий Порядок устанавливает цели, условия и порядок предоставления и расходования субсидий за счет средств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реализацию комплекса мер по сохранению исторической памяти в рамках </w:t>
      </w:r>
      <w:hyperlink r:id="rId18" w:history="1">
        <w:r>
          <w:rPr>
            <w:color w:val="0000FF"/>
          </w:rPr>
          <w:t>подпрограммы</w:t>
        </w:r>
      </w:hyperlink>
      <w:r>
        <w:t xml:space="preserve"> "Патриотическое воспитание граждан в Ленинградской области"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 (далее - субсидии).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1.3. Субсидии предоставляются на софинансирование расходных обязательств муниципальных образований, возникших при осуществлении полномочий органов местного самоуправления поселений, муниципальных районов и городского округа по соответствующим вопросам местного значения: поселения - организация и осуществление мероприятий по работе с детьми и молодежью в поселении; муниципальные районы - организация и осуществление мероприятий межпоселенческого характера по работе с детьми и молодежью в муниципальном районе; городской округ - организация и осуществление мероприятий по работе с детьми и молодежью в городском округе.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center"/>
        <w:outlineLvl w:val="1"/>
      </w:pPr>
      <w:r>
        <w:t>2. Цели, условия предоставления субсидий и критерии отбора</w:t>
      </w:r>
    </w:p>
    <w:p w:rsidR="00852F49" w:rsidRDefault="00852F49">
      <w:pPr>
        <w:pStyle w:val="ConsPlusNormal"/>
        <w:jc w:val="center"/>
      </w:pPr>
      <w:r>
        <w:t>муниципальных образований для предоставления субсидий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bookmarkStart w:id="9" w:name="P161"/>
      <w:bookmarkEnd w:id="9"/>
      <w:r>
        <w:t>2.1. Субсидии предоставляются в целях организации и проведения в муниципальном образовании патриотических акций, посвященных памятным датам военной истории, и мероприятий по торжественному захоронению останков воинов, погибших при защите Отечества.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2.2. Целевыми показателями результативности предоставления субсидий (далее - целевые показатели результативности) являются: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количество проведенных мероприятий по сохранению исторической памяти;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количество проведенных мероприятий по гражданско-патриотическому и духовно-нравственному воспитанию молодежи;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число участников мероприятий по гражданско-патриотическому и духовно-нравственному воспитанию молодежи.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Детализированные требования к достижению значений целевых показателей результативности устанавливаются в соглашении о предоставлении субсидии, которое заключается между комитетом и администрацией муниципального образования (далее - соглашение).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Плановые значения целевых показателей результативности, ожидаемые к достижению за весь срок предоставления субсидии (далее - значения целевых показателей результативности), определяются в соответствии с заявками муниципальных образований.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2.3. Условия предоставления субсидий устанавливаются </w:t>
      </w:r>
      <w:hyperlink r:id="rId19" w:history="1">
        <w:r>
          <w:rPr>
            <w:color w:val="0000FF"/>
          </w:rPr>
          <w:t>пунктом 3.1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2.4. Соглашение заключается по типовой форме, утвержденной правовым актом комитета, в соответствии с требованиями </w:t>
      </w:r>
      <w:hyperlink r:id="rId20" w:history="1">
        <w:r>
          <w:rPr>
            <w:color w:val="0000FF"/>
          </w:rPr>
          <w:t>пункта 3.2</w:t>
        </w:r>
      </w:hyperlink>
      <w:r>
        <w:t xml:space="preserve"> Правил в срок, установленный </w:t>
      </w:r>
      <w:hyperlink w:anchor="P248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852F49" w:rsidRDefault="00852F49">
      <w:pPr>
        <w:pStyle w:val="ConsPlusNormal"/>
        <w:spacing w:before="280"/>
        <w:ind w:firstLine="540"/>
        <w:jc w:val="both"/>
      </w:pPr>
      <w:bookmarkStart w:id="10" w:name="P170"/>
      <w:bookmarkEnd w:id="10"/>
      <w:r>
        <w:t>2.5. Критериями отбора муниципальных образований для предоставления субсидий являются: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а) наличие муниципальной программы, включающей мероприятия, направленные на патриотическое воспитание молодежи;</w:t>
      </w:r>
    </w:p>
    <w:p w:rsidR="00852F49" w:rsidRDefault="00852F49">
      <w:pPr>
        <w:pStyle w:val="ConsPlusNormal"/>
        <w:spacing w:before="280"/>
        <w:ind w:firstLine="540"/>
        <w:jc w:val="both"/>
      </w:pPr>
      <w:bookmarkStart w:id="11" w:name="P172"/>
      <w:bookmarkEnd w:id="11"/>
      <w:r>
        <w:t>б) минимальная доля софинансирования мероприятия за счет средств бюджета муниципального образования (далее - минимальная доля софинансирования) не менее базового процента финансирования.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 и составляет не менее 10 процентов от общей стоимости мероприятия;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в) проведение на территории муниципального района (городского округа) не менее двух патриотических акций, а также иных массовых мероприятий, посвященных Победе в Великой Отечественной войне 1941-1945 годов (для предоставления субсидий на организацию и проведение патриотических акций, посвященных памятным датам военной истории);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г) участие не менее 250 молодых людей в церемонии захоронения останков воинов, погибших при защите Отечества (для предоставления субсидий на мероприятия по торжественному захоронению останков воинов, погибших при защите Отечества).</w:t>
      </w:r>
    </w:p>
    <w:p w:rsidR="00852F49" w:rsidRDefault="00852F49">
      <w:pPr>
        <w:pStyle w:val="ConsPlusNormal"/>
        <w:spacing w:before="280"/>
        <w:ind w:firstLine="540"/>
        <w:jc w:val="both"/>
      </w:pPr>
      <w:bookmarkStart w:id="12" w:name="P176"/>
      <w:bookmarkEnd w:id="12"/>
      <w:r>
        <w:t>2.6. Распределение субсидий между муниципальными образованиями осуществляется исходя из заявок муниципальных образований, которым присвоены наивысшие рейтинговые номера, по следующей формуле: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center"/>
      </w:pPr>
      <w:r>
        <w:t>С</w:t>
      </w:r>
      <w:r>
        <w:rPr>
          <w:vertAlign w:val="subscript"/>
        </w:rPr>
        <w:t>i</w:t>
      </w:r>
      <w:r>
        <w:t xml:space="preserve"> = ЗС</w:t>
      </w:r>
      <w:r>
        <w:rPr>
          <w:vertAlign w:val="subscript"/>
        </w:rPr>
        <w:t>i</w:t>
      </w:r>
      <w:r>
        <w:t xml:space="preserve"> x (1 - ДС</w:t>
      </w:r>
      <w:r>
        <w:rPr>
          <w:vertAlign w:val="subscript"/>
        </w:rPr>
        <w:t>i</w:t>
      </w:r>
      <w:r>
        <w:t>),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>где: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объем субсидии бюджету i-го муниципального образования;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ДС</w:t>
      </w:r>
      <w:r>
        <w:rPr>
          <w:vertAlign w:val="subscript"/>
        </w:rPr>
        <w:t>i</w:t>
      </w:r>
      <w:r>
        <w:t xml:space="preserve"> - минимальная доля софинансирования для i-го муниципального образования;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ЗС</w:t>
      </w:r>
      <w:r>
        <w:rPr>
          <w:vertAlign w:val="subscript"/>
        </w:rPr>
        <w:t>i</w:t>
      </w:r>
      <w:r>
        <w:t xml:space="preserve">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субсидий, рассчитанный по формуле: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center"/>
      </w:pPr>
      <w:r>
        <w:t>ЗС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ai</w:t>
      </w:r>
      <w:r>
        <w:t xml:space="preserve"> + S</w:t>
      </w:r>
      <w:r>
        <w:rPr>
          <w:vertAlign w:val="subscript"/>
        </w:rPr>
        <w:t>ei</w:t>
      </w:r>
      <w:r>
        <w:t>,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>где: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ai</w:t>
      </w:r>
      <w:r>
        <w:t xml:space="preserve"> - плановый объем расходов муниципального образования на организацию и проведение в муниципальном образовании патриотических акций, посвященных памятным датам военной истории, определяемый по формуле:</w:t>
      </w:r>
    </w:p>
    <w:p w:rsidR="00852F49" w:rsidRDefault="00852F49">
      <w:pPr>
        <w:pStyle w:val="ConsPlusNormal"/>
      </w:pPr>
    </w:p>
    <w:p w:rsidR="00852F49" w:rsidRDefault="001147C6">
      <w:pPr>
        <w:pStyle w:val="ConsPlusNormal"/>
        <w:jc w:val="center"/>
      </w:pPr>
      <w:r>
        <w:rPr>
          <w:position w:val="-11"/>
        </w:rPr>
        <w:pict>
          <v:shape id="_x0000_i1028" style="width:147pt;height:25.5pt" coordsize="" o:spt="100" adj="0,,0" path="" filled="f" stroked="f">
            <v:stroke joinstyle="miter"/>
            <v:imagedata r:id="rId21" o:title="base_25_194003_32771"/>
            <v:formulas/>
            <v:path o:connecttype="segments"/>
          </v:shape>
        </w:pic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>где:</w:t>
      </w:r>
    </w:p>
    <w:p w:rsidR="00852F49" w:rsidRDefault="001147C6">
      <w:pPr>
        <w:pStyle w:val="ConsPlusNormal"/>
        <w:spacing w:before="280"/>
        <w:ind w:firstLine="540"/>
        <w:jc w:val="both"/>
      </w:pPr>
      <w:r>
        <w:rPr>
          <w:position w:val="-7"/>
        </w:rPr>
        <w:pict>
          <v:shape id="_x0000_i1029" style="width:27.75pt;height:21pt" coordsize="" o:spt="100" adj="0,,0" path="" filled="f" stroked="f">
            <v:stroke joinstyle="miter"/>
            <v:imagedata r:id="rId13" o:title="base_25_194003_32772"/>
            <v:formulas/>
            <v:path o:connecttype="segments"/>
          </v:shape>
        </w:pict>
      </w:r>
      <w:r w:rsidR="00852F49">
        <w:t xml:space="preserve"> - общий объем средств, необходимый для организации и проведения в муниципальном образовании патриотических акций, посвященных памятным датам военной истории;</w:t>
      </w:r>
    </w:p>
    <w:p w:rsidR="00852F49" w:rsidRDefault="001147C6">
      <w:pPr>
        <w:pStyle w:val="ConsPlusNormal"/>
        <w:spacing w:before="280"/>
        <w:ind w:firstLine="540"/>
        <w:jc w:val="both"/>
      </w:pPr>
      <w:r>
        <w:rPr>
          <w:position w:val="-8"/>
        </w:rPr>
        <w:pict>
          <v:shape id="_x0000_i1030" style="width:32.25pt;height:22.5pt" coordsize="" o:spt="100" adj="0,,0" path="" filled="f" stroked="f">
            <v:stroke joinstyle="miter"/>
            <v:imagedata r:id="rId22" o:title="base_25_194003_32773"/>
            <v:formulas/>
            <v:path o:connecttype="segments"/>
          </v:shape>
        </w:pict>
      </w:r>
      <w:r w:rsidR="00852F49">
        <w:t xml:space="preserve"> - общая численность жителей Ленинградской области;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- общая численность жителей муниципального района (городского округа);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ei</w:t>
      </w:r>
      <w:r>
        <w:t xml:space="preserve"> - плановый объем расходов муниципального образования на проведение мероприятий по торжественному захоронению останков воинов, погибших при защите Отечества, определяемый по формуле:</w:t>
      </w:r>
    </w:p>
    <w:p w:rsidR="00852F49" w:rsidRDefault="00852F49">
      <w:pPr>
        <w:pStyle w:val="ConsPlusNormal"/>
      </w:pPr>
    </w:p>
    <w:p w:rsidR="00852F49" w:rsidRDefault="001147C6">
      <w:pPr>
        <w:pStyle w:val="ConsPlusNormal"/>
        <w:jc w:val="center"/>
      </w:pPr>
      <w:r>
        <w:rPr>
          <w:position w:val="-11"/>
        </w:rPr>
        <w:pict>
          <v:shape id="_x0000_i1031" style="width:147pt;height:25.5pt" coordsize="" o:spt="100" adj="0,,0" path="" filled="f" stroked="f">
            <v:stroke joinstyle="miter"/>
            <v:imagedata r:id="rId23" o:title="base_25_194003_32774"/>
            <v:formulas/>
            <v:path o:connecttype="segments"/>
          </v:shape>
        </w:pic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>где:</w:t>
      </w:r>
    </w:p>
    <w:p w:rsidR="00852F49" w:rsidRDefault="001147C6">
      <w:pPr>
        <w:pStyle w:val="ConsPlusNormal"/>
        <w:spacing w:before="280"/>
        <w:ind w:firstLine="540"/>
        <w:jc w:val="both"/>
      </w:pPr>
      <w:r>
        <w:rPr>
          <w:position w:val="-7"/>
        </w:rPr>
        <w:pict>
          <v:shape id="_x0000_i1032" style="width:27.75pt;height:21pt" coordsize="" o:spt="100" adj="0,,0" path="" filled="f" stroked="f">
            <v:stroke joinstyle="miter"/>
            <v:imagedata r:id="rId13" o:title="base_25_194003_32775"/>
            <v:formulas/>
            <v:path o:connecttype="segments"/>
          </v:shape>
        </w:pict>
      </w:r>
      <w:r w:rsidR="00852F49">
        <w:t xml:space="preserve"> - общий объем средств, необходимый для организации и проведения мероприятий по торжественному захоронению останков воинов, погибших при защите Отечества;</w:t>
      </w:r>
    </w:p>
    <w:p w:rsidR="00852F49" w:rsidRDefault="001147C6">
      <w:pPr>
        <w:pStyle w:val="ConsPlusNormal"/>
        <w:spacing w:before="280"/>
        <w:ind w:firstLine="540"/>
        <w:jc w:val="both"/>
      </w:pPr>
      <w:r>
        <w:rPr>
          <w:position w:val="-8"/>
        </w:rPr>
        <w:pict>
          <v:shape id="_x0000_i1033" style="width:32.25pt;height:22.5pt" coordsize="" o:spt="100" adj="0,,0" path="" filled="f" stroked="f">
            <v:stroke joinstyle="miter"/>
            <v:imagedata r:id="rId22" o:title="base_25_194003_32776"/>
            <v:formulas/>
            <v:path o:connecttype="segments"/>
          </v:shape>
        </w:pict>
      </w:r>
      <w:r w:rsidR="00852F49">
        <w:t xml:space="preserve"> - общее число мероприятий по торжественному захоронению останков воинов, погибших при защите Отечества, в муниципальных образованиях, подавших заявки на предоставление субсидий;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- число мероприятий по торжественному захоронению останков воинов, погибших при защите Отечества, в муниципальном образовании - получателе субсидии.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center"/>
        <w:outlineLvl w:val="1"/>
      </w:pPr>
      <w:bookmarkStart w:id="13" w:name="P205"/>
      <w:bookmarkEnd w:id="13"/>
      <w:r>
        <w:t>3. Порядок предоставления субсидий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>3.1. Комитет в письменной форме информирует администрации муниципальных образований о дате размещения в информационно-телекоммуникационной сети "Интернет" (далее - сеть "Интернет") информации о начале приема заявок для участия в конкурсном отборе муниципальных образований для предоставления субсидий (далее соответственно - заявки, отбор) не менее чем за пять рабочих дней до размещения указанной информации.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Прием заявок комитетом начинается со дня размещения на официальном сайте комитета в сети "Интернет" (http://youth.lenobl.ru/) объявления о проведении отбора. Срок приема заявок не может быть менее 10 дней и более 30 дней с момента размещения указанного объявления. Конкретные сроки приема заявок устанавливаются правовым актом комитета.</w:t>
      </w:r>
    </w:p>
    <w:p w:rsidR="00852F49" w:rsidRDefault="00852F49">
      <w:pPr>
        <w:pStyle w:val="ConsPlusNormal"/>
        <w:spacing w:before="280"/>
        <w:ind w:firstLine="540"/>
        <w:jc w:val="both"/>
      </w:pPr>
      <w:bookmarkStart w:id="14" w:name="P209"/>
      <w:bookmarkEnd w:id="14"/>
      <w:r>
        <w:t>3.2. Для участия в отборе муниципальные образования представляют в комитет заявку, подписанную главой администрации муниципального образования, и следующие документы: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обоснование необходимости проведения мероприятий, посвященных памятным датам военной истории, и(или) мероприятий по торжественному захоронению останков воинов, погибших при защите Отечества, патриотических акций;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план мероприятий по проведению указанных в </w:t>
      </w:r>
      <w:hyperlink w:anchor="P161" w:history="1">
        <w:r>
          <w:rPr>
            <w:color w:val="0000FF"/>
          </w:rPr>
          <w:t>пункте 2.1</w:t>
        </w:r>
      </w:hyperlink>
      <w:r>
        <w:t xml:space="preserve"> настоящего Порядка патриотических мероприятий и акций (далее - план мероприятий);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копия правового акта муниципального образования об утверждении муниципальной программы, включающей мероприятия и акции, направленные на патриотическое воспитание молодежи, или гарантийное письмо о софинансировании в соответствии с </w:t>
      </w:r>
      <w:hyperlink w:anchor="P172" w:history="1">
        <w:r>
          <w:rPr>
            <w:color w:val="0000FF"/>
          </w:rPr>
          <w:t>подпунктом "б" пункта 2.5</w:t>
        </w:r>
      </w:hyperlink>
      <w:r>
        <w:t xml:space="preserve"> настоящего Порядка;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сведения в соответствии с </w:t>
      </w:r>
      <w:hyperlink w:anchor="P221" w:history="1">
        <w:r>
          <w:rPr>
            <w:color w:val="0000FF"/>
          </w:rPr>
          <w:t>пунктом 3.5</w:t>
        </w:r>
      </w:hyperlink>
      <w:r>
        <w:t xml:space="preserve"> настоящего Порядка.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3.3. Не позднее пяти дней после установленной в объявлении о проведении отбора даты окончания приема заявок комитет осуществляет проверку наличия документов, указанных в </w:t>
      </w:r>
      <w:hyperlink w:anchor="P209" w:history="1">
        <w:r>
          <w:rPr>
            <w:color w:val="0000FF"/>
          </w:rPr>
          <w:t>пункте 3.2</w:t>
        </w:r>
      </w:hyperlink>
      <w:r>
        <w:t xml:space="preserve"> настоящего Порядка, а также соответствия муниципальных образований критериям отбора, установленным </w:t>
      </w:r>
      <w:hyperlink w:anchor="P170" w:history="1">
        <w:r>
          <w:rPr>
            <w:color w:val="0000FF"/>
          </w:rPr>
          <w:t>пунктом 2.5</w:t>
        </w:r>
      </w:hyperlink>
      <w:r>
        <w:t xml:space="preserve"> настоящего Порядка, и передает заявку и прилагаемые документы в конкурсную комиссию комитета по молодежной политике Ленинградской области по оценке заявок муниципальных образований на предоставление субсидий (далее - конкурсная комиссия) либо отклоняет заявку.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Основаниями для отклонения заявки являются: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а) непредставление муниципальным образованием в установленные сроки или представление не в полном объеме документов, указанных в </w:t>
      </w:r>
      <w:hyperlink w:anchor="P209" w:history="1">
        <w:r>
          <w:rPr>
            <w:color w:val="0000FF"/>
          </w:rPr>
          <w:t>пункте 3.2</w:t>
        </w:r>
      </w:hyperlink>
      <w:r>
        <w:t xml:space="preserve"> настоящего Порядка;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б) представление муниципальным образованием документов, которые не подтверждают соблюдение требований, установленных </w:t>
      </w:r>
      <w:hyperlink w:anchor="P170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3.4. Дата проведения заседания конкурсной комиссии устанавливается правовым актом комитета. Заседание конкурсной комиссии проводится не ранее пяти дней и не позднее 15 дней после установленной в объявлении о проведении отбора даты окончания приема заявок.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Конкурсная комиссия оценивает заявки в соответствии с критериями, установленными </w:t>
      </w:r>
      <w:hyperlink w:anchor="P221" w:history="1">
        <w:r>
          <w:rPr>
            <w:color w:val="0000FF"/>
          </w:rPr>
          <w:t>пунктом 3.5</w:t>
        </w:r>
      </w:hyperlink>
      <w:r>
        <w:t xml:space="preserve"> настоящего Порядка, и определяет объем субсидий бюджетам муниципальных образований.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Положение о конкурсной комиссии и состав конкурсной комиссии утверждаются правовым актом комитета.</w:t>
      </w:r>
    </w:p>
    <w:p w:rsidR="00852F49" w:rsidRDefault="00852F49">
      <w:pPr>
        <w:pStyle w:val="ConsPlusNormal"/>
        <w:spacing w:before="280"/>
        <w:ind w:firstLine="540"/>
        <w:jc w:val="both"/>
      </w:pPr>
      <w:bookmarkStart w:id="15" w:name="P221"/>
      <w:bookmarkEnd w:id="15"/>
      <w:r>
        <w:t>3.5. Критериями оценки заявок являются: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доля софинансирования расходов за счет средств муниципального образования от общего объема средств, необходимого на организацию патриотических мероприятий и акций. Удельный вес критерия составляет 0,2 балла;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доля молодежи, участвующей в патриотических мероприятиях и акциях, от общего числа молодежи муниципального образования. Удельный вес критерия составляет 0,1 балла;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опыт муниципального образования в проведении патриотических акций: число патриотических мероприятий и акций, проведенных на территории муниципального образования за два года, предшествующих году проведения отбора. Удельный вес критерия составляет 0,4 балла;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опыт муниципального образования в проведении мероприятий по торжественному захоронению останков воинов, погибших при защите Отечества: число мероприятий по торжественному захоронению останков воинов, погибших при защите Отечества, проведенных на территории муниципального образования за два года, предшествующих году проведения отбора. Удельный вес критерия составляет 0,3 балла.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Заявки оцениваются в соответствии с балльной системой по следующей формуле: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center"/>
      </w:pPr>
      <w:r>
        <w:t>K</w:t>
      </w:r>
      <w:r>
        <w:rPr>
          <w:vertAlign w:val="subscript"/>
        </w:rPr>
        <w:t>i</w:t>
      </w:r>
      <w:r>
        <w:t xml:space="preserve"> = (у</w:t>
      </w:r>
      <w:r>
        <w:rPr>
          <w:vertAlign w:val="subscript"/>
        </w:rPr>
        <w:t>1</w:t>
      </w:r>
      <w:r>
        <w:t xml:space="preserve"> x 0,2) + (у</w:t>
      </w:r>
      <w:r>
        <w:rPr>
          <w:vertAlign w:val="subscript"/>
        </w:rPr>
        <w:t>2</w:t>
      </w:r>
      <w:r>
        <w:t xml:space="preserve"> x 0,1) + (у</w:t>
      </w:r>
      <w:r>
        <w:rPr>
          <w:vertAlign w:val="subscript"/>
        </w:rPr>
        <w:t>3</w:t>
      </w:r>
      <w:r>
        <w:t xml:space="preserve"> x 0,4) + (у</w:t>
      </w:r>
      <w:r>
        <w:rPr>
          <w:vertAlign w:val="subscript"/>
        </w:rPr>
        <w:t>4</w:t>
      </w:r>
      <w:r>
        <w:t xml:space="preserve"> x 0,3),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>где: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количество баллов i-го муниципального образования;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у</w:t>
      </w:r>
      <w:r>
        <w:rPr>
          <w:vertAlign w:val="subscript"/>
        </w:rPr>
        <w:t>1</w:t>
      </w:r>
      <w:r>
        <w:t xml:space="preserve"> - доля софинансирования расходов за счет средств муниципального образования от общего объема средств;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у</w:t>
      </w:r>
      <w:r>
        <w:rPr>
          <w:vertAlign w:val="subscript"/>
        </w:rPr>
        <w:t>2</w:t>
      </w:r>
      <w:r>
        <w:t xml:space="preserve"> - доля молодежи, участвующей в мероприятиях, от общего числа молодежи муниципального образования;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у</w:t>
      </w:r>
      <w:r>
        <w:rPr>
          <w:vertAlign w:val="subscript"/>
        </w:rPr>
        <w:t>3</w:t>
      </w:r>
      <w:r>
        <w:t xml:space="preserve"> - число патриотических мероприятий и акций, проведенных на территории муниципального образования за два года, предшествующих году проведения отбора;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у</w:t>
      </w:r>
      <w:r>
        <w:rPr>
          <w:vertAlign w:val="subscript"/>
        </w:rPr>
        <w:t>4</w:t>
      </w:r>
      <w:r>
        <w:t xml:space="preserve"> - число мероприятий по торжественному захоронению останков воинов, погибших при защите Отечества, проведенных на территории муниципального образования за два года, предшествующих году проведения отбора.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>Муниципальные образования ранжируются по количеству набранных баллов в порядке убывания.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Победителями отбора признаются муниципальные образования, набравшие наибольшее количество баллов.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Муниципальные образования, набравшие одинаковое количество баллов, ранжируются по дате подачи заявки - от более ранней к более поздней.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3.6. Решение конкурсной комиссии оформляется протоколом в течение пяти рабочих дней с даты проведения заседания конкурсной комиссии. В течение 10 рабочих дней со дня оформления протокола комитет подготавливает предложения по распределению субсидий.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Распределение субсидий осуществляется в соответствии с </w:t>
      </w:r>
      <w:hyperlink w:anchor="P176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3.7.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бюджета.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Распределение субсидий утверждается областным законом об областном бюджете.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3.8. По основаниям, предусмотренным </w:t>
      </w:r>
      <w:hyperlink r:id="rId24" w:history="1">
        <w:r>
          <w:rPr>
            <w:color w:val="0000FF"/>
          </w:rPr>
          <w:t>пунктом 4.10</w:t>
        </w:r>
      </w:hyperlink>
      <w:r>
        <w:t xml:space="preserve"> Правил, комитет объявляет о дополнительном конкурсном отборе муниципальных образований для предоставления субсидий. Дополнительный конкурсный отбор осуществляется в соответствии с </w:t>
      </w:r>
      <w:hyperlink w:anchor="P205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center"/>
        <w:outlineLvl w:val="1"/>
      </w:pPr>
      <w:r>
        <w:t>4. Порядок расходования субсидий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bookmarkStart w:id="16" w:name="P248"/>
      <w:bookmarkEnd w:id="16"/>
      <w:r>
        <w:t>4.1. Соглашение заключается комитетом и администрацией муниципального образования в течение 45 календарных дней после вступления в силу областного закона об областном бюджете, но не позднее 1 апреля года предоставления субсидий.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4.2. При заключении соглашения муниципальные образования представляют в комитет следующие документы: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утвержденный главой администрации муниципального образования расчет размера затрат на выполнение плана мероприятий;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выписку из правового акта муниципального образования о бюджете муниципального образования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и руководителя финансового органа муниципального образования;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бюджета муниципального образования на последнюю отчетную дату за подписью руководителя финансового органа муниципального образования;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заверенную копию нормативного правового акта муниципального образования об утверждении муниципальной программы, предусматривающей мероприятия, соответствующие целям подпрограммы "Патриотическое воспитание граждан в Ленинградской области" государственной программы Ленинградской области "Устойчивое общественное развитие в Ленинградской области".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4.3. 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в соответствии с графиком перечисления субсидий, установленным соглашением.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4.5. Принятие решения о подтверждении потребности в текущем году в остатках субсидий, предоставленных в отчетном году, определяется в соответствии с </w:t>
      </w:r>
      <w:hyperlink r:id="rId25" w:history="1">
        <w:r>
          <w:rPr>
            <w:color w:val="0000FF"/>
          </w:rPr>
          <w:t>пунктом 5.5</w:t>
        </w:r>
      </w:hyperlink>
      <w:r>
        <w:t xml:space="preserve"> Правил.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4.6. Контроль соблюдения муниципальными образованиями целей, порядка и условий предоставления субсидий,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4.7. Средства субсидий,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4.8. В случае недостижения муниципальным образованием значений целевых показателей результативности к нему применяются меры ответственности, предусмотренные </w:t>
      </w:r>
      <w:hyperlink r:id="rId26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</w:pPr>
    </w:p>
    <w:p w:rsidR="00852F49" w:rsidRDefault="00852F49">
      <w:pPr>
        <w:pStyle w:val="ConsPlusNormal"/>
      </w:pPr>
    </w:p>
    <w:p w:rsidR="00852F49" w:rsidRDefault="00852F49">
      <w:pPr>
        <w:pStyle w:val="ConsPlusNormal"/>
      </w:pP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right"/>
        <w:outlineLvl w:val="0"/>
      </w:pPr>
      <w:r>
        <w:t>УТВЕРЖДЕН</w:t>
      </w:r>
    </w:p>
    <w:p w:rsidR="00852F49" w:rsidRDefault="00852F49">
      <w:pPr>
        <w:pStyle w:val="ConsPlusNormal"/>
        <w:jc w:val="right"/>
      </w:pPr>
      <w:r>
        <w:t>постановлением Правительства</w:t>
      </w:r>
    </w:p>
    <w:p w:rsidR="00852F49" w:rsidRDefault="00852F49">
      <w:pPr>
        <w:pStyle w:val="ConsPlusNormal"/>
        <w:jc w:val="right"/>
      </w:pPr>
      <w:r>
        <w:t>Ленинградской области</w:t>
      </w:r>
    </w:p>
    <w:p w:rsidR="00852F49" w:rsidRDefault="00852F49">
      <w:pPr>
        <w:pStyle w:val="ConsPlusNormal"/>
        <w:jc w:val="right"/>
      </w:pPr>
      <w:r>
        <w:t>от 15.12.2017 N 578</w:t>
      </w:r>
    </w:p>
    <w:p w:rsidR="00852F49" w:rsidRDefault="00852F49">
      <w:pPr>
        <w:pStyle w:val="ConsPlusNormal"/>
        <w:jc w:val="right"/>
      </w:pPr>
      <w:r>
        <w:t>(приложение 3)</w:t>
      </w:r>
    </w:p>
    <w:p w:rsidR="00852F49" w:rsidRDefault="00852F49">
      <w:pPr>
        <w:pStyle w:val="ConsPlusNormal"/>
      </w:pPr>
    </w:p>
    <w:p w:rsidR="00852F49" w:rsidRDefault="00852F49">
      <w:pPr>
        <w:pStyle w:val="ConsPlusTitle"/>
        <w:jc w:val="center"/>
      </w:pPr>
      <w:bookmarkStart w:id="17" w:name="P272"/>
      <w:bookmarkEnd w:id="17"/>
      <w:r>
        <w:t>ПОРЯДОК</w:t>
      </w:r>
    </w:p>
    <w:p w:rsidR="00852F49" w:rsidRDefault="00852F49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852F49" w:rsidRDefault="00852F49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852F49" w:rsidRDefault="00852F49">
      <w:pPr>
        <w:pStyle w:val="ConsPlusTitle"/>
        <w:jc w:val="center"/>
      </w:pPr>
      <w:r>
        <w:t>ЛЕНИНГРАДСКОЙ ОБЛАСТИ НА РЕАЛИЗАЦИЮ КОМПЛЕКСА МЕР</w:t>
      </w:r>
    </w:p>
    <w:p w:rsidR="00852F49" w:rsidRDefault="00852F49">
      <w:pPr>
        <w:pStyle w:val="ConsPlusTitle"/>
        <w:jc w:val="center"/>
      </w:pPr>
      <w:r>
        <w:t>ПО ПРОФИЛАКТИКЕ ПРАВОНАРУШЕНИЙ И РИСКОВАННОГО ПОВЕДЕНИЯ</w:t>
      </w:r>
    </w:p>
    <w:p w:rsidR="00852F49" w:rsidRDefault="00852F49">
      <w:pPr>
        <w:pStyle w:val="ConsPlusTitle"/>
        <w:jc w:val="center"/>
      </w:pPr>
      <w:r>
        <w:t>В МОЛОДЕЖНОЙ СРЕДЕ В РАМКАХ ПОДПРОГРАММЫ "ПРОФИЛАКТИКА</w:t>
      </w:r>
    </w:p>
    <w:p w:rsidR="00852F49" w:rsidRDefault="00852F49">
      <w:pPr>
        <w:pStyle w:val="ConsPlusTitle"/>
        <w:jc w:val="center"/>
      </w:pPr>
      <w:r>
        <w:t>АСОЦИАЛЬНОГО ПОВЕДЕНИЯ В МОЛОДЕЖНОЙ СРЕДЕ" ГОСУДАРСТВЕННОЙ</w:t>
      </w:r>
    </w:p>
    <w:p w:rsidR="00852F49" w:rsidRDefault="00852F49">
      <w:pPr>
        <w:pStyle w:val="ConsPlusTitle"/>
        <w:jc w:val="center"/>
      </w:pPr>
      <w:r>
        <w:t>ПРОГРАММЫ ЛЕНИНГРАДСКОЙ ОБЛАСТИ "УСТОЙЧИВОЕ ОБЩЕСТВЕННОЕ</w:t>
      </w:r>
    </w:p>
    <w:p w:rsidR="00852F49" w:rsidRDefault="00852F49">
      <w:pPr>
        <w:pStyle w:val="ConsPlusTitle"/>
        <w:jc w:val="center"/>
      </w:pPr>
      <w:r>
        <w:t>РАЗВИТИЕ В ЛЕНИНГРАДСКОЙ ОБЛАСТИ"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center"/>
        <w:outlineLvl w:val="1"/>
      </w:pPr>
      <w:r>
        <w:t>1. Общие положения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 xml:space="preserve">1.1. Настоящий Порядок устанавливает цели, условия и порядок предоставления и расходования субсидий за счет средств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реализацию комплекса мер по профилактике правонарушений и рискованного поведения в молодежной среде в рамках </w:t>
      </w:r>
      <w:hyperlink r:id="rId27" w:history="1">
        <w:r>
          <w:rPr>
            <w:color w:val="0000FF"/>
          </w:rPr>
          <w:t>подпрограммы</w:t>
        </w:r>
      </w:hyperlink>
      <w:r>
        <w:t xml:space="preserve"> "Профилактика асоциального поведения в молодежной среде"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 (далее - субсидии).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1.3. Субсидии предоставляются на софинансирование расходных обязательств муниципальных образований, возникших при осуществлении полномочий органов местного самоуправления поселений, муниципальных районов и городского округа по соответствующим вопросам местного значения: поселения - организация и осуществление мероприятий по работе с детьми и молодежью в поселении; муниципальные районы - организация и осуществление мероприятий межпоселенческого характера по работе с детьми и молодежью в муниципальном районе; городской округ - организация и осуществление мероприятий по работе с детьми и молодежью в городском округе.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center"/>
        <w:outlineLvl w:val="1"/>
      </w:pPr>
      <w:r>
        <w:t>2. Цели, условия предоставления субсидий и критерии отбора</w:t>
      </w:r>
    </w:p>
    <w:p w:rsidR="00852F49" w:rsidRDefault="00852F49">
      <w:pPr>
        <w:pStyle w:val="ConsPlusNormal"/>
        <w:jc w:val="center"/>
      </w:pPr>
      <w:r>
        <w:t>муниципальных образований для предоставления субсидий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bookmarkStart w:id="18" w:name="P291"/>
      <w:bookmarkEnd w:id="18"/>
      <w:r>
        <w:t>2.1. Субсидии предоставляются в целях организации и проведения в муниципальном образовании мероприятий по пропаганде здорового образа жизни.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2.2. Целевыми показателями результативности предоставления субсидий (далее - целевые показатели результативности) являются: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количество проведенных мероприятий (в том числе областных акций) по профилактике правонарушений и рискованного поведения в молодежной среде;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число участников мероприятий по профилактике правонарушений и рискованного поведения в молодежной среде.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Детализированные требования к достижению значений целевых показателей результативности устанавливаются в соглашении о предоставлении субсидии, которое заключается между комитетом и администрацией муниципального образования (далее - соглашение).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Плановые значения целевых показателей результативности, ожидаемые к достижению за весь срок предоставления субсидии (далее - значения целевых показателей результативности), определяются в соответствии с заявками муниципальных образований.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2.3. Условия предоставления субсидий устанавливаются </w:t>
      </w:r>
      <w:hyperlink r:id="rId28" w:history="1">
        <w:r>
          <w:rPr>
            <w:color w:val="0000FF"/>
          </w:rPr>
          <w:t>пунктом 3.1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2.4. Соглашение заключается по типовой форме, утвержденной правовым актом комитета, в соответствии с требованиями </w:t>
      </w:r>
      <w:hyperlink r:id="rId29" w:history="1">
        <w:r>
          <w:rPr>
            <w:color w:val="0000FF"/>
          </w:rPr>
          <w:t>пункта 3.2</w:t>
        </w:r>
      </w:hyperlink>
      <w:r>
        <w:t xml:space="preserve"> Правил в срок, установленный </w:t>
      </w:r>
      <w:hyperlink w:anchor="P354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852F49" w:rsidRDefault="00852F49">
      <w:pPr>
        <w:pStyle w:val="ConsPlusNormal"/>
        <w:spacing w:before="280"/>
        <w:ind w:firstLine="540"/>
        <w:jc w:val="both"/>
      </w:pPr>
      <w:bookmarkStart w:id="19" w:name="P299"/>
      <w:bookmarkEnd w:id="19"/>
      <w:r>
        <w:t>2.5. Критериями отбора муниципальных образований для предоставления субсидий являются: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а) наличие муниципальной программы, включающей мероприятия, направленные на формирование в молодежной среде установок на здоровый образ жизни;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б) проведение на территории муниципального района (городского округа), участвующего в реализации мероприятий, не менее одного муниципального (межмуниципального) профилактического мероприятия;</w:t>
      </w:r>
    </w:p>
    <w:p w:rsidR="00852F49" w:rsidRDefault="00852F49">
      <w:pPr>
        <w:pStyle w:val="ConsPlusNormal"/>
        <w:spacing w:before="280"/>
        <w:ind w:firstLine="540"/>
        <w:jc w:val="both"/>
      </w:pPr>
      <w:bookmarkStart w:id="20" w:name="P302"/>
      <w:bookmarkEnd w:id="20"/>
      <w:r>
        <w:t>в) минимальная доля софинансирования мероприятия за счет средств бюджета муниципального образования (далее - минимальная доля софинансирования) не менее базового процента финансирования.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 и составляет не менее 10 процентов от общей стоимости мероприятия.</w:t>
      </w:r>
    </w:p>
    <w:p w:rsidR="00852F49" w:rsidRDefault="00852F49">
      <w:pPr>
        <w:pStyle w:val="ConsPlusNormal"/>
        <w:spacing w:before="280"/>
        <w:ind w:firstLine="540"/>
        <w:jc w:val="both"/>
      </w:pPr>
      <w:bookmarkStart w:id="21" w:name="P304"/>
      <w:bookmarkEnd w:id="21"/>
      <w:r>
        <w:t>2.6. Распределение субсидий между муниципальными образованиями осуществляется исходя из заявок муниципальных образований, которым присвоены наивысшие рейтинговые номера, по следующей формуле: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center"/>
      </w:pPr>
      <w:r>
        <w:t>Сi = ЗС</w:t>
      </w:r>
      <w:r>
        <w:rPr>
          <w:vertAlign w:val="subscript"/>
        </w:rPr>
        <w:t>i</w:t>
      </w:r>
      <w:r>
        <w:t xml:space="preserve"> x (1 - ДСi),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>где: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Сi - объем субсидии бюджету i-го муниципального образования;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ЗС</w:t>
      </w:r>
      <w:r>
        <w:rPr>
          <w:vertAlign w:val="subscript"/>
        </w:rPr>
        <w:t>i</w:t>
      </w:r>
      <w:r>
        <w:t xml:space="preserve">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субсидий;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ДСi - минимальная доля софинансирования для i-го муниципального образования.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center"/>
        <w:outlineLvl w:val="1"/>
      </w:pPr>
      <w:bookmarkStart w:id="22" w:name="P313"/>
      <w:bookmarkEnd w:id="22"/>
      <w:r>
        <w:t>3. Порядок предоставления субсидий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>3.1. Комитет в письменной форме информирует администрации муниципальных образований о дате размещения в информационно-телекоммуникационной сети "Интернет" (далее - сеть "Интернет") информации о начале приема заявок для участия в конкурсном отборе муниципальных образований для предоставления субсидий (далее соответственно - заявки, отбор) не менее чем за пять рабочих дней до размещения указанной информации.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Прием заявок комитетом начинается со дня размещения на официальном сайте комитета в сети "Интернет" (http://youth.lenobl.ru/) объявления о проведении отбора. Срок приема заявок не может быть менее 10 дней и более 30 дней с момента размещения указанного объявления. Конкретные сроки приема заявок устанавливаются правовым актом комитета.</w:t>
      </w:r>
    </w:p>
    <w:p w:rsidR="00852F49" w:rsidRDefault="00852F49">
      <w:pPr>
        <w:pStyle w:val="ConsPlusNormal"/>
        <w:spacing w:before="280"/>
        <w:ind w:firstLine="540"/>
        <w:jc w:val="both"/>
      </w:pPr>
      <w:bookmarkStart w:id="23" w:name="P317"/>
      <w:bookmarkEnd w:id="23"/>
      <w:r>
        <w:t>3.2. Для участия в отборе муниципальные образования представляют в комитет заявку, подписанную главой администрации муниципального образования, и следующие документы: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обоснование необходимости проведения мероприятий, направленных на формирование в молодежной среде установок на здоровый образ жизни;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план мероприятий, указанных в </w:t>
      </w:r>
      <w:hyperlink w:anchor="P291" w:history="1">
        <w:r>
          <w:rPr>
            <w:color w:val="0000FF"/>
          </w:rPr>
          <w:t>пункте 2.1</w:t>
        </w:r>
      </w:hyperlink>
      <w:r>
        <w:t xml:space="preserve"> настоящего Порядка (далее - план мероприятий);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копия правового акта муниципального образования об утверждении муниципальной программы, включающей мероприятия, направленные на формирование в молодежной среде установок на здоровый образ жизни, или гарантийное письмо о софинансировании в соответствии с </w:t>
      </w:r>
      <w:hyperlink w:anchor="P302" w:history="1">
        <w:r>
          <w:rPr>
            <w:color w:val="0000FF"/>
          </w:rPr>
          <w:t>подпунктом "в" пункта 2.5</w:t>
        </w:r>
      </w:hyperlink>
      <w:r>
        <w:t xml:space="preserve"> настоящего Порядка;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сведения, предусмотренные </w:t>
      </w:r>
      <w:hyperlink w:anchor="P329" w:history="1">
        <w:r>
          <w:rPr>
            <w:color w:val="0000FF"/>
          </w:rPr>
          <w:t>пунктом 3.5</w:t>
        </w:r>
      </w:hyperlink>
      <w:r>
        <w:t xml:space="preserve"> настоящего Порядка.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3.3. Не позднее пяти дней после установленной в объявлении о проведении отбора даты окончания приема заявок комитет осуществляет проверку наличия документов, определенных в </w:t>
      </w:r>
      <w:hyperlink w:anchor="P317" w:history="1">
        <w:r>
          <w:rPr>
            <w:color w:val="0000FF"/>
          </w:rPr>
          <w:t>пункте 3.2</w:t>
        </w:r>
      </w:hyperlink>
      <w:r>
        <w:t xml:space="preserve"> настоящего Порядка, а также соответствия муниципальных образований критериям отбора, установленным </w:t>
      </w:r>
      <w:hyperlink w:anchor="P299" w:history="1">
        <w:r>
          <w:rPr>
            <w:color w:val="0000FF"/>
          </w:rPr>
          <w:t>пунктом 2.5</w:t>
        </w:r>
      </w:hyperlink>
      <w:r>
        <w:t xml:space="preserve"> настоящего Порядка, и передает заявку и прилагаемые документы в конкурсную комиссию комитета по молодежной политике Ленинградской области по оценке заявок муниципальных образований на предоставление субсидий (далее - конкурсная комиссия) либо отклоняет заявку.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Основаниями для отклонения заявки являются: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а) непредставление муниципальным образованием в установленные сроки или представление не в полном объеме документов, указанных в </w:t>
      </w:r>
      <w:hyperlink w:anchor="P317" w:history="1">
        <w:r>
          <w:rPr>
            <w:color w:val="0000FF"/>
          </w:rPr>
          <w:t>пункте 3.2</w:t>
        </w:r>
      </w:hyperlink>
      <w:r>
        <w:t xml:space="preserve"> настоящего Порядка;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б) представление муниципальным образованием документов, которые не подтверждают соблюдение требований, установленных </w:t>
      </w:r>
      <w:hyperlink w:anchor="P299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3.4. Дата проведения заседания конкурсной комиссии устанавливается правовым актом комитета не ранее пяти дней и не позднее 15 дней после указанной в объявлении даты окончания приема заявок.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Конкурсная комиссия оценивает заявки в соответствии с критериями, установленными </w:t>
      </w:r>
      <w:hyperlink w:anchor="P329" w:history="1">
        <w:r>
          <w:rPr>
            <w:color w:val="0000FF"/>
          </w:rPr>
          <w:t>пунктом 3.5</w:t>
        </w:r>
      </w:hyperlink>
      <w:r>
        <w:t xml:space="preserve"> настоящего Порядка, и определяет объем субсидий бюджетам муниципальных образований.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Положение о конкурсной комиссии и состав конкурсной комиссии утверждаются правовым актом комитета.</w:t>
      </w:r>
    </w:p>
    <w:p w:rsidR="00852F49" w:rsidRDefault="00852F49">
      <w:pPr>
        <w:pStyle w:val="ConsPlusNormal"/>
        <w:spacing w:before="280"/>
        <w:ind w:firstLine="540"/>
        <w:jc w:val="both"/>
      </w:pPr>
      <w:bookmarkStart w:id="24" w:name="P329"/>
      <w:bookmarkEnd w:id="24"/>
      <w:r>
        <w:t>3.5. Критериями оценки заявок являются: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доля софинансирования расходов за счет средств муниципального образования от общего объема средств, необходимого на организацию мероприятий по пропаганде здорового образа жизни. Удельный вес критерия составляет 0,4 балла;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доля молодежи, участвующей в мероприятиях по пропаганде здорового образа жизни, от общего числа молодежи муниципального образования. Удельный вес критерия составляет 0,2 балла;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опыт муниципального образования в проведении мероприятий по пропаганде здорового образа жизни; число мероприятий по пропаганде здорового образа жизни, проведенных на территории муниципального образования за два года, предшествующих году проведения отбора. Удельный вес критерия составляет 0,4 балла.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Заявки оцениваются по балльной системе в соответствии со следующей формулой: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center"/>
      </w:pPr>
      <w:r>
        <w:t>K</w:t>
      </w:r>
      <w:r>
        <w:rPr>
          <w:vertAlign w:val="subscript"/>
        </w:rPr>
        <w:t>i</w:t>
      </w:r>
      <w:r>
        <w:t xml:space="preserve"> = (у</w:t>
      </w:r>
      <w:r>
        <w:rPr>
          <w:vertAlign w:val="subscript"/>
        </w:rPr>
        <w:t>1</w:t>
      </w:r>
      <w:r>
        <w:t xml:space="preserve"> x 0,4) + (у</w:t>
      </w:r>
      <w:r>
        <w:rPr>
          <w:vertAlign w:val="subscript"/>
        </w:rPr>
        <w:t>2</w:t>
      </w:r>
      <w:r>
        <w:t xml:space="preserve"> x 0,2) + (у</w:t>
      </w:r>
      <w:r>
        <w:rPr>
          <w:vertAlign w:val="subscript"/>
        </w:rPr>
        <w:t>3</w:t>
      </w:r>
      <w:r>
        <w:t xml:space="preserve"> x 0,4),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>где: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количество баллов i-го муниципального образования;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у</w:t>
      </w:r>
      <w:r>
        <w:rPr>
          <w:vertAlign w:val="subscript"/>
        </w:rPr>
        <w:t>1</w:t>
      </w:r>
      <w:r>
        <w:t xml:space="preserve"> - доля софинансирования расходов за счет средств муниципального образования от общего объема средств;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у</w:t>
      </w:r>
      <w:r>
        <w:rPr>
          <w:vertAlign w:val="subscript"/>
        </w:rPr>
        <w:t>2</w:t>
      </w:r>
      <w:r>
        <w:t xml:space="preserve"> - доля молодежи, участвующей в мероприятиях, от общего числа молодежи муниципального образования;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у</w:t>
      </w:r>
      <w:r>
        <w:rPr>
          <w:vertAlign w:val="subscript"/>
        </w:rPr>
        <w:t>3</w:t>
      </w:r>
      <w:r>
        <w:t xml:space="preserve"> - число мероприятий по пропаганде здорового образа жизни, проведенных на территории муниципального образования за два года, предшествующих году проведения отбора.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r>
        <w:t>Муниципальные образования ранжируются по количеству набранных баллов в порядке убывания.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Победителями отбора признаются муниципальные образования, набравшие наибольшее количество баллов.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Муниципальные образования, набравшие одинаковое количество баллов, ранжируются по дате подачи заявки - от более ранней к более поздней.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3.6. Решение конкурсной комиссии оформляется протоколом в течение пяти рабочих дней с даты проведения заседания конкурсной комиссии. В течение 10 рабочих дней со дня оформления протокола комитет подготавливает предложения по распределению субсидий.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Распределение субсидий осуществляется в соответствии с </w:t>
      </w:r>
      <w:hyperlink w:anchor="P304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3.7.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бюджета.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Распределение субсидий утверждается областным законом об областном бюджете.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3.8. По основаниям, предусмотренным </w:t>
      </w:r>
      <w:hyperlink r:id="rId30" w:history="1">
        <w:r>
          <w:rPr>
            <w:color w:val="0000FF"/>
          </w:rPr>
          <w:t>пунктом 4.10</w:t>
        </w:r>
      </w:hyperlink>
      <w:r>
        <w:t xml:space="preserve"> Правил, комитет объявляет о дополнительном конкурсном отборе муниципальных образований для предоставления субсидий. Дополнительный конкурсный отбор осуществляется в соответствии с </w:t>
      </w:r>
      <w:hyperlink w:anchor="P313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jc w:val="center"/>
        <w:outlineLvl w:val="1"/>
      </w:pPr>
      <w:r>
        <w:t>4. Порядок расходования субсидий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  <w:ind w:firstLine="540"/>
        <w:jc w:val="both"/>
      </w:pPr>
      <w:bookmarkStart w:id="25" w:name="P354"/>
      <w:bookmarkEnd w:id="25"/>
      <w:r>
        <w:t>4.1. Соглашение заключается комитетом и администрацией муниципального образования в течение 45 календарных дней после вступления в силу областного закона об областном бюджете, но не позднее 1 апреля года предоставления субсидий.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4.2. При заключении соглашения муниципальные образования представляют в комитет следующие документы: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утвержденный главой администрации муниципального образования расчет размера затрат на выполнение плана мероприятий;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выписку из правового акта муниципального образования о бюджете муниципального образования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и руководителя финансового органа муниципального образования;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бюджета муниципального образования на последнюю отчетную дату за подписью руководителя финансового органа муниципального образования;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заверенную копию нормативного правового акта муниципального образования об утверждении муниципальной программы, предусматривающей мероприятия, соответствующие целям подпрограммы "Профилактика асоциального поведения в молодежной среде" государственной программы Ленинградской области "Устойчивое общественное развитие в Ленинградской области".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4.3. 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в соответствии с графиком перечисления субсидий, установленным соглашением.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4.5. Принятие решения о подтверждении потребности в текущем году в остатках субсидий, предоставленных в отчетном году, определяется в соответствии с </w:t>
      </w:r>
      <w:hyperlink r:id="rId31" w:history="1">
        <w:r>
          <w:rPr>
            <w:color w:val="0000FF"/>
          </w:rPr>
          <w:t>пунктом 5.5</w:t>
        </w:r>
      </w:hyperlink>
      <w:r>
        <w:t xml:space="preserve"> Правил.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4.6. Контроль соблюдения муниципальными образованиями целей, порядка и условий предоставления субсидий,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>4.7. Средства субсидий,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852F49" w:rsidRDefault="00852F49">
      <w:pPr>
        <w:pStyle w:val="ConsPlusNormal"/>
        <w:spacing w:before="280"/>
        <w:ind w:firstLine="540"/>
        <w:jc w:val="both"/>
      </w:pPr>
      <w:r>
        <w:t xml:space="preserve">4.8. В случае недостижения муниципальным образованием значений целевых показателей результативности к нему применяются меры ответственности, предусмотренные </w:t>
      </w:r>
      <w:hyperlink r:id="rId32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852F49" w:rsidRDefault="00852F49">
      <w:pPr>
        <w:pStyle w:val="ConsPlusNormal"/>
      </w:pPr>
    </w:p>
    <w:p w:rsidR="00852F49" w:rsidRDefault="00852F49">
      <w:pPr>
        <w:pStyle w:val="ConsPlusNormal"/>
      </w:pPr>
    </w:p>
    <w:p w:rsidR="00852F49" w:rsidRDefault="00852F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7A1" w:rsidRDefault="000927A1"/>
    <w:sectPr w:rsidR="000927A1" w:rsidSect="0003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49"/>
    <w:rsid w:val="000927A1"/>
    <w:rsid w:val="001147C6"/>
    <w:rsid w:val="00393C51"/>
    <w:rsid w:val="0085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F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lang w:eastAsia="ru-RU"/>
    </w:rPr>
  </w:style>
  <w:style w:type="paragraph" w:customStyle="1" w:styleId="ConsPlusTitle">
    <w:name w:val="ConsPlusTitle"/>
    <w:rsid w:val="00852F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lang w:eastAsia="ru-RU"/>
    </w:rPr>
  </w:style>
  <w:style w:type="paragraph" w:customStyle="1" w:styleId="ConsPlusTitlePage">
    <w:name w:val="ConsPlusTitlePage"/>
    <w:rsid w:val="00852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F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lang w:eastAsia="ru-RU"/>
    </w:rPr>
  </w:style>
  <w:style w:type="paragraph" w:customStyle="1" w:styleId="ConsPlusTitle">
    <w:name w:val="ConsPlusTitle"/>
    <w:rsid w:val="00852F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lang w:eastAsia="ru-RU"/>
    </w:rPr>
  </w:style>
  <w:style w:type="paragraph" w:customStyle="1" w:styleId="ConsPlusTitlePage">
    <w:name w:val="ConsPlusTitlePage"/>
    <w:rsid w:val="00852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95620B2AAE68A59A280B210769AD9A5ED78CDB0C2CB047B1D8452E8CB7EACF56ED2979BBACA97D80eC1DM" TargetMode="External"/><Relationship Id="rId26" Type="http://schemas.openxmlformats.org/officeDocument/2006/relationships/hyperlink" Target="consultantplus://offline/ref=95620B2AAE68A59A280B210769AD9A5ED78CDD0E22B247B1D8452E8CB7EACF56ED2979BBAEAB7786eC18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5620B2AAE68A59A280B210769AD9A5ED78CDB0C2CB047B1D8452E8CB7EACF56ED2979BBAEAB7483eC1FM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95620B2AAE68A59A280B210769AD9A5ED78CDD0E22B247B1D8452E8CB7EACF56ED2979BBAEAB7786eC18M" TargetMode="External"/><Relationship Id="rId25" Type="http://schemas.openxmlformats.org/officeDocument/2006/relationships/hyperlink" Target="consultantplus://offline/ref=95620B2AAE68A59A280B210769AD9A5ED78CDD0E22B247B1D8452E8CB7EACF56ED2979BBAEAB7786eC1B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620B2AAE68A59A280B210769AD9A5ED78CDD0E22B247B1D8452E8CB7EACF56ED2979BBAEAB7786eC1BM" TargetMode="External"/><Relationship Id="rId20" Type="http://schemas.openxmlformats.org/officeDocument/2006/relationships/hyperlink" Target="consultantplus://offline/ref=95620B2AAE68A59A280B210769AD9A5ED78CDD0E22B247B1D8452E8CB7EACF56ED2979BBAEAB7687eC1CM" TargetMode="External"/><Relationship Id="rId29" Type="http://schemas.openxmlformats.org/officeDocument/2006/relationships/hyperlink" Target="consultantplus://offline/ref=95620B2AAE68A59A280B210769AD9A5ED78CDD0E22B247B1D8452E8CB7EACF56ED2979BBAEAB7687eC1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20B2AAE68A59A280B3E167CAD9A5ED487DC0A24BA47B1D8452E8CB7EACF56ED2979B9ABA8e71CM" TargetMode="External"/><Relationship Id="rId11" Type="http://schemas.openxmlformats.org/officeDocument/2006/relationships/hyperlink" Target="consultantplus://offline/ref=95620B2AAE68A59A280B210769AD9A5ED78CDD0E22B247B1D8452E8CB7EACF56ED2979BBAEAB7687eC1CM" TargetMode="External"/><Relationship Id="rId24" Type="http://schemas.openxmlformats.org/officeDocument/2006/relationships/hyperlink" Target="consultantplus://offline/ref=95620B2AAE68A59A280B210769AD9A5ED78CDD0E22B247B1D8452E8CB7EACF56ED2979BBAEAB7780eC18M" TargetMode="External"/><Relationship Id="rId32" Type="http://schemas.openxmlformats.org/officeDocument/2006/relationships/hyperlink" Target="consultantplus://offline/ref=95620B2AAE68A59A280B210769AD9A5ED78CDD0E22B247B1D8452E8CB7EACF56ED2979BBAEAB7786eC1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620B2AAE68A59A280B210769AD9A5ED78CDD0E22B247B1D8452E8CB7EACF56ED2979BBAEAB7780eC18M" TargetMode="External"/><Relationship Id="rId23" Type="http://schemas.openxmlformats.org/officeDocument/2006/relationships/image" Target="media/image6.wmf"/><Relationship Id="rId28" Type="http://schemas.openxmlformats.org/officeDocument/2006/relationships/hyperlink" Target="consultantplus://offline/ref=95620B2AAE68A59A280B210769AD9A5ED78CDD0E22B247B1D8452E8CB7EACF56ED2979BBAEAB7686eC1AM" TargetMode="External"/><Relationship Id="rId10" Type="http://schemas.openxmlformats.org/officeDocument/2006/relationships/hyperlink" Target="consultantplus://offline/ref=95620B2AAE68A59A280B210769AD9A5ED78CDD0E22B247B1D8452E8CB7EACF56ED2979BBAEAB7686eC1AM" TargetMode="External"/><Relationship Id="rId19" Type="http://schemas.openxmlformats.org/officeDocument/2006/relationships/hyperlink" Target="consultantplus://offline/ref=95620B2AAE68A59A280B210769AD9A5ED78CDD0E22B247B1D8452E8CB7EACF56ED2979BBAEAB7686eC1AM" TargetMode="External"/><Relationship Id="rId31" Type="http://schemas.openxmlformats.org/officeDocument/2006/relationships/hyperlink" Target="consultantplus://offline/ref=95620B2AAE68A59A280B210769AD9A5ED78CDD0E22B247B1D8452E8CB7EACF56ED2979BBAEAB7786eC1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20B2AAE68A59A280B210769AD9A5ED78CDB0C2CB047B1D8452E8CB7EACF56ED2979BBAEA27583eC1C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95620B2AAE68A59A280B210769AD9A5ED78CDB0C2CB047B1D8452E8CB7EACF56ED2979BBAEA2758AeC1BM" TargetMode="External"/><Relationship Id="rId30" Type="http://schemas.openxmlformats.org/officeDocument/2006/relationships/hyperlink" Target="consultantplus://offline/ref=95620B2AAE68A59A280B210769AD9A5ED78CDD0E22B247B1D8452E8CB7EACF56ED2979BBAEAB7780eC18M" TargetMode="External"/><Relationship Id="rId8" Type="http://schemas.openxmlformats.org/officeDocument/2006/relationships/hyperlink" Target="consultantplus://offline/ref=95620B2AAE68A59A280B210769AD9A5ED78CD90C27BB47B1D8452E8CB7EACF56ED2979BBACAE7686eC1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7450</Words>
  <Characters>42468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 СМИРНОВА</dc:creator>
  <cp:lastModifiedBy>Мария Сергеевна БОГДАНОВА</cp:lastModifiedBy>
  <cp:revision>2</cp:revision>
  <dcterms:created xsi:type="dcterms:W3CDTF">2018-06-08T08:34:00Z</dcterms:created>
  <dcterms:modified xsi:type="dcterms:W3CDTF">2018-06-08T08:34:00Z</dcterms:modified>
</cp:coreProperties>
</file>