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9E" w:rsidRPr="00141965" w:rsidRDefault="001C5F9E" w:rsidP="001C5F9E">
      <w:pPr>
        <w:jc w:val="center"/>
        <w:rPr>
          <w:rFonts w:ascii="Times New Roman" w:hAnsi="Times New Roman"/>
          <w:b/>
          <w:sz w:val="28"/>
          <w:szCs w:val="28"/>
        </w:rPr>
      </w:pPr>
      <w:r w:rsidRPr="0014196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035C5" w:rsidRDefault="001C5F9E" w:rsidP="001C5F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120">
        <w:rPr>
          <w:rFonts w:ascii="Times New Roman" w:hAnsi="Times New Roman" w:cs="Times New Roman"/>
          <w:sz w:val="28"/>
          <w:szCs w:val="28"/>
        </w:rPr>
        <w:t>к проекту</w:t>
      </w:r>
      <w:r w:rsidRPr="00943120">
        <w:rPr>
          <w:rFonts w:ascii="Times New Roman" w:hAnsi="Times New Roman" w:cs="Times New Roman"/>
        </w:rPr>
        <w:t xml:space="preserve"> </w:t>
      </w:r>
      <w:r w:rsidR="003035C5">
        <w:rPr>
          <w:rFonts w:ascii="Times New Roman" w:hAnsi="Times New Roman" w:cs="Times New Roman"/>
          <w:sz w:val="28"/>
          <w:szCs w:val="28"/>
        </w:rPr>
        <w:t>постановления</w:t>
      </w:r>
      <w:r w:rsidRPr="00943120">
        <w:rPr>
          <w:rFonts w:ascii="Times New Roman" w:hAnsi="Times New Roman" w:cs="Times New Roman"/>
        </w:rPr>
        <w:t xml:space="preserve"> </w:t>
      </w:r>
      <w:r w:rsidRPr="00943120">
        <w:rPr>
          <w:rFonts w:ascii="Times New Roman" w:hAnsi="Times New Roman" w:cs="Times New Roman"/>
          <w:sz w:val="28"/>
          <w:szCs w:val="28"/>
        </w:rPr>
        <w:t>Губернатора</w:t>
      </w:r>
      <w:r w:rsidRPr="00943120">
        <w:rPr>
          <w:rFonts w:ascii="Times New Roman" w:hAnsi="Times New Roman" w:cs="Times New Roman"/>
        </w:rPr>
        <w:t xml:space="preserve"> </w:t>
      </w:r>
      <w:r w:rsidRPr="00943120">
        <w:rPr>
          <w:rFonts w:ascii="Times New Roman" w:hAnsi="Times New Roman" w:cs="Times New Roman"/>
          <w:sz w:val="28"/>
          <w:szCs w:val="28"/>
        </w:rPr>
        <w:t>Ленинградской</w:t>
      </w:r>
      <w:r w:rsidRPr="00943120">
        <w:rPr>
          <w:rFonts w:ascii="Times New Roman" w:hAnsi="Times New Roman" w:cs="Times New Roman"/>
        </w:rPr>
        <w:t xml:space="preserve"> </w:t>
      </w:r>
      <w:r w:rsidRPr="00943120">
        <w:rPr>
          <w:rFonts w:ascii="Times New Roman" w:hAnsi="Times New Roman" w:cs="Times New Roman"/>
          <w:sz w:val="28"/>
          <w:szCs w:val="28"/>
        </w:rPr>
        <w:t>области</w:t>
      </w:r>
    </w:p>
    <w:p w:rsidR="001C5F9E" w:rsidRDefault="001C5F9E" w:rsidP="00F41C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1C79">
        <w:rPr>
          <w:rFonts w:ascii="Times New Roman" w:hAnsi="Times New Roman" w:cs="Times New Roman"/>
          <w:sz w:val="28"/>
          <w:szCs w:val="28"/>
        </w:rPr>
        <w:t xml:space="preserve">Об учреждении знака отличия Ленинградской области «За вклад в развитие </w:t>
      </w:r>
      <w:r w:rsidR="002D6826">
        <w:rPr>
          <w:rFonts w:ascii="Times New Roman" w:hAnsi="Times New Roman" w:cs="Times New Roman"/>
          <w:sz w:val="28"/>
          <w:szCs w:val="28"/>
        </w:rPr>
        <w:t>добровольческого движения</w:t>
      </w:r>
      <w:r w:rsidR="00F41C79">
        <w:rPr>
          <w:rFonts w:ascii="Times New Roman" w:hAnsi="Times New Roman" w:cs="Times New Roman"/>
          <w:sz w:val="28"/>
          <w:szCs w:val="28"/>
        </w:rPr>
        <w:t xml:space="preserve"> в Лени</w:t>
      </w:r>
      <w:r w:rsidR="00E97AFC">
        <w:rPr>
          <w:rFonts w:ascii="Times New Roman" w:hAnsi="Times New Roman" w:cs="Times New Roman"/>
          <w:sz w:val="28"/>
          <w:szCs w:val="28"/>
        </w:rPr>
        <w:t>н</w:t>
      </w:r>
      <w:r w:rsidR="00F41C79">
        <w:rPr>
          <w:rFonts w:ascii="Times New Roman" w:hAnsi="Times New Roman" w:cs="Times New Roman"/>
          <w:sz w:val="28"/>
          <w:szCs w:val="28"/>
        </w:rPr>
        <w:t>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C5F9E" w:rsidRDefault="001C5F9E" w:rsidP="001C5F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35C5" w:rsidRDefault="001C5F9E" w:rsidP="001C5F9E">
      <w:pPr>
        <w:pStyle w:val="a7"/>
        <w:shd w:val="clear" w:color="auto" w:fill="FFFFFF"/>
        <w:spacing w:line="240" w:lineRule="auto"/>
        <w:ind w:right="-142" w:firstLine="708"/>
        <w:rPr>
          <w:szCs w:val="28"/>
        </w:rPr>
      </w:pPr>
      <w:r w:rsidRPr="00507426">
        <w:rPr>
          <w:szCs w:val="28"/>
        </w:rPr>
        <w:t>П</w:t>
      </w:r>
      <w:r>
        <w:rPr>
          <w:szCs w:val="28"/>
        </w:rPr>
        <w:t xml:space="preserve">роект </w:t>
      </w:r>
      <w:r w:rsidR="003035C5">
        <w:rPr>
          <w:szCs w:val="28"/>
        </w:rPr>
        <w:t>постановления</w:t>
      </w:r>
      <w:r>
        <w:rPr>
          <w:szCs w:val="28"/>
        </w:rPr>
        <w:t xml:space="preserve"> Губернатора Л</w:t>
      </w:r>
      <w:r w:rsidRPr="00507426">
        <w:rPr>
          <w:szCs w:val="28"/>
        </w:rPr>
        <w:t>енинградской области подготовлен в</w:t>
      </w:r>
      <w:r w:rsidR="003035C5">
        <w:rPr>
          <w:szCs w:val="28"/>
        </w:rPr>
        <w:t xml:space="preserve">о исполнение перечня поручений Губернатора Ленинградской области по </w:t>
      </w:r>
      <w:r w:rsidR="00E97AFC">
        <w:rPr>
          <w:szCs w:val="28"/>
        </w:rPr>
        <w:t>результатам встречи с участниками межрегионального молодежного образовательного форума Северо-Западного федерального округа «Ладога»</w:t>
      </w:r>
      <w:r w:rsidR="00E97AFC">
        <w:rPr>
          <w:szCs w:val="28"/>
        </w:rPr>
        <w:br/>
        <w:t>25 августа 2021 года</w:t>
      </w:r>
      <w:r w:rsidR="003035C5">
        <w:rPr>
          <w:szCs w:val="28"/>
        </w:rPr>
        <w:t xml:space="preserve"> (служебный документ № 65-</w:t>
      </w:r>
      <w:r w:rsidR="00E97AFC">
        <w:rPr>
          <w:szCs w:val="28"/>
        </w:rPr>
        <w:t>10843/2021</w:t>
      </w:r>
      <w:r w:rsidR="00E97AFC">
        <w:rPr>
          <w:szCs w:val="28"/>
        </w:rPr>
        <w:br/>
        <w:t>от 03 сентября</w:t>
      </w:r>
      <w:r w:rsidR="003035C5">
        <w:rPr>
          <w:szCs w:val="28"/>
        </w:rPr>
        <w:t xml:space="preserve"> 2021 года).</w:t>
      </w:r>
    </w:p>
    <w:p w:rsidR="003035C5" w:rsidRDefault="00E97AFC" w:rsidP="00E97AFC">
      <w:pPr>
        <w:pStyle w:val="a7"/>
        <w:shd w:val="clear" w:color="auto" w:fill="FFFFFF"/>
        <w:spacing w:line="240" w:lineRule="auto"/>
        <w:ind w:right="-142" w:firstLine="708"/>
        <w:rPr>
          <w:szCs w:val="28"/>
        </w:rPr>
      </w:pPr>
      <w:r>
        <w:rPr>
          <w:szCs w:val="28"/>
        </w:rPr>
        <w:t>Разработанный проект постановления</w:t>
      </w:r>
      <w:r w:rsidR="003035C5">
        <w:rPr>
          <w:szCs w:val="28"/>
        </w:rPr>
        <w:t xml:space="preserve"> Губернатора Ленинградской области регламентирует </w:t>
      </w:r>
      <w:r>
        <w:rPr>
          <w:szCs w:val="28"/>
        </w:rPr>
        <w:t xml:space="preserve">порядок награждения знаком отличия Ленинградской области «За вклад в развитие </w:t>
      </w:r>
      <w:r w:rsidR="002D6826">
        <w:rPr>
          <w:szCs w:val="28"/>
        </w:rPr>
        <w:t>добровольческого движения</w:t>
      </w:r>
      <w:r>
        <w:rPr>
          <w:szCs w:val="28"/>
        </w:rPr>
        <w:t xml:space="preserve"> в Ленинградской области»</w:t>
      </w:r>
      <w:r w:rsidR="00B06E8D">
        <w:rPr>
          <w:szCs w:val="28"/>
        </w:rPr>
        <w:t xml:space="preserve"> (далее – проект постановления, знак отличия)</w:t>
      </w:r>
      <w:r>
        <w:rPr>
          <w:szCs w:val="28"/>
        </w:rPr>
        <w:t xml:space="preserve"> и утверждает:</w:t>
      </w:r>
    </w:p>
    <w:p w:rsidR="00E97AFC" w:rsidRDefault="00E97AFC" w:rsidP="00E97AF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0" w:right="-142" w:firstLine="709"/>
        <w:rPr>
          <w:szCs w:val="28"/>
        </w:rPr>
      </w:pPr>
      <w:r>
        <w:rPr>
          <w:szCs w:val="28"/>
        </w:rPr>
        <w:t>положение</w:t>
      </w:r>
      <w:r w:rsidR="00B06E8D">
        <w:rPr>
          <w:szCs w:val="28"/>
        </w:rPr>
        <w:t xml:space="preserve"> о </w:t>
      </w:r>
      <w:r w:rsidR="002D6826">
        <w:rPr>
          <w:szCs w:val="28"/>
        </w:rPr>
        <w:t>порядке присвоения знака</w:t>
      </w:r>
      <w:r w:rsidR="00B06E8D">
        <w:rPr>
          <w:szCs w:val="28"/>
        </w:rPr>
        <w:t xml:space="preserve"> отличия;</w:t>
      </w:r>
    </w:p>
    <w:p w:rsidR="00B06E8D" w:rsidRDefault="00B06E8D" w:rsidP="00E97AF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0" w:right="-142" w:firstLine="709"/>
        <w:rPr>
          <w:szCs w:val="28"/>
        </w:rPr>
      </w:pPr>
      <w:r>
        <w:rPr>
          <w:szCs w:val="28"/>
        </w:rPr>
        <w:t>описание знака отличия;</w:t>
      </w:r>
    </w:p>
    <w:p w:rsidR="002D6826" w:rsidRDefault="002D6826" w:rsidP="00E97AF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0" w:right="-142" w:firstLine="709"/>
        <w:rPr>
          <w:szCs w:val="28"/>
        </w:rPr>
      </w:pPr>
      <w:r>
        <w:rPr>
          <w:szCs w:val="28"/>
        </w:rPr>
        <w:t>эскиз знака отличия;</w:t>
      </w:r>
    </w:p>
    <w:p w:rsidR="00B06E8D" w:rsidRDefault="00B06E8D" w:rsidP="00E97AF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0" w:right="-142" w:firstLine="709"/>
        <w:rPr>
          <w:szCs w:val="28"/>
        </w:rPr>
      </w:pPr>
      <w:r>
        <w:rPr>
          <w:szCs w:val="28"/>
        </w:rPr>
        <w:t>описание удостоверения к знаку отличия;</w:t>
      </w:r>
      <w:bookmarkStart w:id="0" w:name="_GoBack"/>
      <w:bookmarkEnd w:id="0"/>
    </w:p>
    <w:p w:rsidR="00B06E8D" w:rsidRDefault="002D6826" w:rsidP="00E97AF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0" w:right="-142" w:firstLine="709"/>
        <w:rPr>
          <w:szCs w:val="28"/>
        </w:rPr>
      </w:pPr>
      <w:r>
        <w:rPr>
          <w:szCs w:val="28"/>
        </w:rPr>
        <w:t>эскиз</w:t>
      </w:r>
      <w:r w:rsidR="00B06E8D">
        <w:rPr>
          <w:szCs w:val="28"/>
        </w:rPr>
        <w:t xml:space="preserve"> бланка удостоверения к знаку отличия;</w:t>
      </w:r>
    </w:p>
    <w:p w:rsidR="00B06E8D" w:rsidRDefault="00B06E8D" w:rsidP="00E97AF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0" w:right="-142" w:firstLine="709"/>
        <w:rPr>
          <w:szCs w:val="28"/>
        </w:rPr>
      </w:pPr>
      <w:r>
        <w:rPr>
          <w:szCs w:val="28"/>
        </w:rPr>
        <w:t>п</w:t>
      </w:r>
      <w:r w:rsidRPr="00871BC4">
        <w:rPr>
          <w:szCs w:val="28"/>
        </w:rPr>
        <w:t>оложение</w:t>
      </w:r>
      <w:r w:rsidRPr="00871BC4">
        <w:rPr>
          <w:spacing w:val="8"/>
          <w:szCs w:val="28"/>
        </w:rPr>
        <w:t xml:space="preserve"> </w:t>
      </w:r>
      <w:r w:rsidRPr="00871BC4">
        <w:rPr>
          <w:szCs w:val="28"/>
        </w:rPr>
        <w:t>о</w:t>
      </w:r>
      <w:r w:rsidRPr="00871BC4">
        <w:rPr>
          <w:spacing w:val="61"/>
          <w:szCs w:val="28"/>
        </w:rPr>
        <w:t xml:space="preserve"> </w:t>
      </w:r>
      <w:r w:rsidRPr="00871BC4">
        <w:rPr>
          <w:szCs w:val="28"/>
        </w:rPr>
        <w:t>комиссии</w:t>
      </w:r>
      <w:r w:rsidRPr="00871BC4">
        <w:rPr>
          <w:spacing w:val="82"/>
          <w:szCs w:val="28"/>
        </w:rPr>
        <w:t xml:space="preserve"> </w:t>
      </w:r>
      <w:r w:rsidRPr="00871BC4">
        <w:rPr>
          <w:szCs w:val="28"/>
        </w:rPr>
        <w:t>по</w:t>
      </w:r>
      <w:r w:rsidRPr="00871BC4">
        <w:rPr>
          <w:spacing w:val="65"/>
          <w:szCs w:val="28"/>
        </w:rPr>
        <w:t xml:space="preserve"> </w:t>
      </w:r>
      <w:r w:rsidRPr="00871BC4">
        <w:rPr>
          <w:szCs w:val="28"/>
        </w:rPr>
        <w:t>рассмотрению</w:t>
      </w:r>
      <w:r w:rsidRPr="00871BC4">
        <w:rPr>
          <w:spacing w:val="82"/>
          <w:szCs w:val="28"/>
        </w:rPr>
        <w:t xml:space="preserve"> </w:t>
      </w:r>
      <w:r w:rsidRPr="00871BC4">
        <w:rPr>
          <w:szCs w:val="28"/>
        </w:rPr>
        <w:t>ходатайств</w:t>
      </w:r>
      <w:r w:rsidRPr="00871BC4">
        <w:rPr>
          <w:spacing w:val="79"/>
          <w:szCs w:val="28"/>
        </w:rPr>
        <w:t xml:space="preserve"> </w:t>
      </w:r>
      <w:r w:rsidRPr="00871BC4">
        <w:rPr>
          <w:szCs w:val="28"/>
        </w:rPr>
        <w:t>и</w:t>
      </w:r>
      <w:r w:rsidRPr="00871BC4">
        <w:rPr>
          <w:spacing w:val="65"/>
          <w:szCs w:val="28"/>
        </w:rPr>
        <w:t xml:space="preserve"> </w:t>
      </w:r>
      <w:r w:rsidRPr="00871BC4">
        <w:rPr>
          <w:szCs w:val="28"/>
        </w:rPr>
        <w:t>материалов к награждению знаком отличия</w:t>
      </w:r>
      <w:r>
        <w:rPr>
          <w:szCs w:val="28"/>
        </w:rPr>
        <w:t>.</w:t>
      </w:r>
    </w:p>
    <w:p w:rsidR="00B06E8D" w:rsidRDefault="00B06E8D" w:rsidP="00B06E8D">
      <w:pPr>
        <w:pStyle w:val="a7"/>
        <w:shd w:val="clear" w:color="auto" w:fill="FFFFFF"/>
        <w:spacing w:line="240" w:lineRule="auto"/>
        <w:ind w:right="-142" w:firstLine="709"/>
        <w:rPr>
          <w:szCs w:val="28"/>
        </w:rPr>
      </w:pPr>
      <w:r>
        <w:rPr>
          <w:szCs w:val="28"/>
        </w:rPr>
        <w:t>Описание и эскизы знака отличия согласованы с Геральдическим советом при Президенте Российской Федерации (письма от 27.09.2021 № ИСХ-5697/2021 и от 05.10.2021 № 01-09-1642/2021).</w:t>
      </w:r>
    </w:p>
    <w:p w:rsidR="00B06E8D" w:rsidRDefault="00922E1C" w:rsidP="00B06E8D">
      <w:pPr>
        <w:pStyle w:val="a7"/>
        <w:shd w:val="clear" w:color="auto" w:fill="FFFFFF"/>
        <w:spacing w:line="240" w:lineRule="auto"/>
        <w:ind w:right="-142" w:firstLine="709"/>
        <w:rPr>
          <w:szCs w:val="28"/>
        </w:rPr>
      </w:pPr>
      <w:r>
        <w:rPr>
          <w:szCs w:val="28"/>
        </w:rPr>
        <w:t>Знак отличия и условия</w:t>
      </w:r>
      <w:r w:rsidR="00B06E8D">
        <w:rPr>
          <w:szCs w:val="28"/>
        </w:rPr>
        <w:t xml:space="preserve"> </w:t>
      </w:r>
      <w:r>
        <w:rPr>
          <w:szCs w:val="28"/>
        </w:rPr>
        <w:t>его вручения обсуждались с представителями добровольческого (волонтерского) сообщества и органами исполнительной власти</w:t>
      </w:r>
      <w:r w:rsidRPr="00922E1C">
        <w:rPr>
          <w:szCs w:val="28"/>
        </w:rPr>
        <w:t xml:space="preserve"> </w:t>
      </w:r>
      <w:r>
        <w:rPr>
          <w:szCs w:val="28"/>
        </w:rPr>
        <w:t>Ленинградской области:</w:t>
      </w:r>
    </w:p>
    <w:p w:rsidR="00922E1C" w:rsidRPr="00922E1C" w:rsidRDefault="00922E1C" w:rsidP="00922E1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0" w:right="-142" w:firstLine="709"/>
        <w:rPr>
          <w:szCs w:val="28"/>
        </w:rPr>
      </w:pPr>
      <w:r>
        <w:rPr>
          <w:szCs w:val="28"/>
        </w:rPr>
        <w:t xml:space="preserve">в рамках тематической смены для руководителей </w:t>
      </w:r>
      <w:r>
        <w:rPr>
          <w:rFonts w:eastAsia="Calibri"/>
          <w:szCs w:val="28"/>
          <w:lang w:eastAsia="en-US"/>
        </w:rPr>
        <w:t>добровольческих объединений Ленинградской области «Область добрых дел»;</w:t>
      </w:r>
    </w:p>
    <w:p w:rsidR="00922E1C" w:rsidRPr="007B34E8" w:rsidRDefault="00922E1C" w:rsidP="007B34E8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0" w:right="-142" w:firstLine="709"/>
        <w:rPr>
          <w:szCs w:val="28"/>
        </w:rPr>
      </w:pPr>
      <w:r>
        <w:rPr>
          <w:rFonts w:eastAsia="Calibri"/>
          <w:szCs w:val="28"/>
          <w:lang w:eastAsia="en-US"/>
        </w:rPr>
        <w:t>на заседании Совета по вопросам добровольчества (</w:t>
      </w:r>
      <w:proofErr w:type="spellStart"/>
      <w:r>
        <w:rPr>
          <w:rFonts w:eastAsia="Calibri"/>
          <w:szCs w:val="28"/>
          <w:lang w:eastAsia="en-US"/>
        </w:rPr>
        <w:t>волонтерства</w:t>
      </w:r>
      <w:proofErr w:type="spellEnd"/>
      <w:r>
        <w:rPr>
          <w:rFonts w:eastAsia="Calibri"/>
          <w:szCs w:val="28"/>
          <w:lang w:eastAsia="en-US"/>
        </w:rPr>
        <w:t>) при Губернаторе Ленинградской области.</w:t>
      </w:r>
    </w:p>
    <w:p w:rsidR="00922E1C" w:rsidRDefault="00922E1C" w:rsidP="00922E1C">
      <w:pPr>
        <w:pStyle w:val="a7"/>
        <w:shd w:val="clear" w:color="auto" w:fill="FFFFFF"/>
        <w:spacing w:line="240" w:lineRule="auto"/>
        <w:ind w:right="-142" w:firstLine="709"/>
        <w:rPr>
          <w:szCs w:val="28"/>
        </w:rPr>
      </w:pPr>
      <w:r>
        <w:rPr>
          <w:rFonts w:eastAsia="Calibri"/>
          <w:szCs w:val="28"/>
          <w:lang w:eastAsia="en-US"/>
        </w:rPr>
        <w:t>Вручения знака отличия планируется проводить ежегодно, начиная с 2021 года. Колич</w:t>
      </w:r>
      <w:r w:rsidR="00F72106">
        <w:rPr>
          <w:rFonts w:eastAsia="Calibri"/>
          <w:szCs w:val="28"/>
          <w:lang w:eastAsia="en-US"/>
        </w:rPr>
        <w:t xml:space="preserve">ество знаков отличия ежегодно не более </w:t>
      </w:r>
      <w:r>
        <w:rPr>
          <w:rFonts w:eastAsia="Calibri"/>
          <w:szCs w:val="28"/>
          <w:lang w:eastAsia="en-US"/>
        </w:rPr>
        <w:t>10 знаков.</w:t>
      </w:r>
    </w:p>
    <w:p w:rsidR="004C3AD1" w:rsidRDefault="004C3AD1" w:rsidP="004C3AD1">
      <w:pPr>
        <w:pStyle w:val="a7"/>
        <w:shd w:val="clear" w:color="auto" w:fill="FFFFFF"/>
        <w:spacing w:line="240" w:lineRule="auto"/>
        <w:ind w:right="-142" w:firstLine="708"/>
        <w:rPr>
          <w:szCs w:val="28"/>
        </w:rPr>
      </w:pPr>
    </w:p>
    <w:p w:rsidR="00CA3DD8" w:rsidRDefault="00CA3DD8" w:rsidP="004C3AD1">
      <w:pPr>
        <w:pStyle w:val="a7"/>
        <w:shd w:val="clear" w:color="auto" w:fill="FFFFFF"/>
        <w:spacing w:line="240" w:lineRule="auto"/>
        <w:ind w:right="-142" w:firstLine="708"/>
        <w:rPr>
          <w:szCs w:val="28"/>
        </w:rPr>
      </w:pPr>
    </w:p>
    <w:p w:rsidR="00A06415" w:rsidRDefault="00A06415" w:rsidP="00A06415">
      <w:pPr>
        <w:pStyle w:val="a7"/>
        <w:shd w:val="clear" w:color="auto" w:fill="FFFFFF"/>
        <w:spacing w:line="240" w:lineRule="auto"/>
        <w:ind w:right="-142"/>
        <w:rPr>
          <w:szCs w:val="28"/>
        </w:rPr>
      </w:pPr>
      <w:r>
        <w:rPr>
          <w:szCs w:val="28"/>
        </w:rPr>
        <w:t>Председатель</w:t>
      </w:r>
    </w:p>
    <w:p w:rsidR="00A06415" w:rsidRDefault="00A06415" w:rsidP="00A06415">
      <w:pPr>
        <w:pStyle w:val="a7"/>
        <w:shd w:val="clear" w:color="auto" w:fill="FFFFFF"/>
        <w:spacing w:line="240" w:lineRule="auto"/>
        <w:ind w:right="-142"/>
        <w:rPr>
          <w:szCs w:val="28"/>
        </w:rPr>
      </w:pPr>
      <w:r>
        <w:rPr>
          <w:szCs w:val="28"/>
        </w:rPr>
        <w:t>комитета по молодежной политике</w:t>
      </w:r>
    </w:p>
    <w:p w:rsidR="00A06415" w:rsidRDefault="00A06415" w:rsidP="00A06415">
      <w:pPr>
        <w:pStyle w:val="a7"/>
        <w:shd w:val="clear" w:color="auto" w:fill="FFFFFF"/>
        <w:spacing w:line="240" w:lineRule="auto"/>
        <w:ind w:right="-142"/>
        <w:rPr>
          <w:szCs w:val="28"/>
        </w:rPr>
      </w:pPr>
      <w:r>
        <w:rPr>
          <w:szCs w:val="28"/>
        </w:rPr>
        <w:t>Ленинградской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М.А. Григорьева</w:t>
      </w:r>
    </w:p>
    <w:p w:rsidR="00D01017" w:rsidRDefault="00D01017" w:rsidP="00A06415">
      <w:pPr>
        <w:pStyle w:val="a7"/>
        <w:shd w:val="clear" w:color="auto" w:fill="FFFFFF"/>
        <w:spacing w:line="240" w:lineRule="auto"/>
        <w:ind w:right="-142" w:hanging="284"/>
        <w:jc w:val="center"/>
        <w:rPr>
          <w:b/>
          <w:szCs w:val="28"/>
        </w:rPr>
      </w:pPr>
    </w:p>
    <w:p w:rsidR="00BD5F95" w:rsidRDefault="00BD5F95" w:rsidP="00BD5F95">
      <w:pPr>
        <w:pStyle w:val="a7"/>
        <w:shd w:val="clear" w:color="auto" w:fill="FFFFFF"/>
        <w:spacing w:line="240" w:lineRule="auto"/>
        <w:ind w:right="-142"/>
        <w:rPr>
          <w:b/>
          <w:szCs w:val="28"/>
        </w:rPr>
      </w:pPr>
    </w:p>
    <w:p w:rsidR="005E5ABF" w:rsidRDefault="005E5ABF" w:rsidP="00BD5F95">
      <w:pPr>
        <w:pStyle w:val="a7"/>
        <w:shd w:val="clear" w:color="auto" w:fill="FFFFFF"/>
        <w:spacing w:line="240" w:lineRule="auto"/>
        <w:ind w:right="-142"/>
        <w:rPr>
          <w:b/>
          <w:szCs w:val="28"/>
        </w:rPr>
      </w:pPr>
    </w:p>
    <w:p w:rsidR="005E5ABF" w:rsidRDefault="005E5ABF" w:rsidP="00BD5F95">
      <w:pPr>
        <w:pStyle w:val="a7"/>
        <w:shd w:val="clear" w:color="auto" w:fill="FFFFFF"/>
        <w:spacing w:line="240" w:lineRule="auto"/>
        <w:ind w:right="-142"/>
        <w:rPr>
          <w:b/>
          <w:szCs w:val="28"/>
        </w:rPr>
      </w:pPr>
    </w:p>
    <w:p w:rsidR="005E5ABF" w:rsidRDefault="005E5ABF" w:rsidP="00BD5F95">
      <w:pPr>
        <w:pStyle w:val="a7"/>
        <w:shd w:val="clear" w:color="auto" w:fill="FFFFFF"/>
        <w:spacing w:line="240" w:lineRule="auto"/>
        <w:ind w:right="-142"/>
        <w:rPr>
          <w:b/>
          <w:szCs w:val="28"/>
        </w:rPr>
      </w:pPr>
    </w:p>
    <w:p w:rsidR="00EA6EEB" w:rsidRDefault="00EA6EEB" w:rsidP="004B497B">
      <w:pPr>
        <w:pStyle w:val="a7"/>
        <w:shd w:val="clear" w:color="auto" w:fill="FFFFFF"/>
        <w:spacing w:line="240" w:lineRule="auto"/>
        <w:ind w:right="-142"/>
        <w:rPr>
          <w:szCs w:val="28"/>
        </w:rPr>
      </w:pPr>
    </w:p>
    <w:sectPr w:rsidR="00EA6EEB" w:rsidSect="00D0101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10"/>
    <w:multiLevelType w:val="hybridMultilevel"/>
    <w:tmpl w:val="FE1AB218"/>
    <w:lvl w:ilvl="0" w:tplc="BF8E2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044"/>
    <w:multiLevelType w:val="hybridMultilevel"/>
    <w:tmpl w:val="C63C992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B374FA1"/>
    <w:multiLevelType w:val="hybridMultilevel"/>
    <w:tmpl w:val="A83A4A68"/>
    <w:lvl w:ilvl="0" w:tplc="6DA01D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6B5D04"/>
    <w:multiLevelType w:val="hybridMultilevel"/>
    <w:tmpl w:val="7BA60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5F342C"/>
    <w:multiLevelType w:val="hybridMultilevel"/>
    <w:tmpl w:val="EAC2DB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AB24F62"/>
    <w:multiLevelType w:val="hybridMultilevel"/>
    <w:tmpl w:val="2EE678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961C11"/>
    <w:multiLevelType w:val="multilevel"/>
    <w:tmpl w:val="B008B15C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eastAsia="Sylfaen"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eastAsia="Sylfae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eastAsia="Sylfae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eastAsia="Sylfaen"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eastAsia="Sylfae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eastAsia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eastAsia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eastAsia="Sylfaen" w:hint="default"/>
      </w:rPr>
    </w:lvl>
  </w:abstractNum>
  <w:abstractNum w:abstractNumId="8">
    <w:nsid w:val="54435461"/>
    <w:multiLevelType w:val="hybridMultilevel"/>
    <w:tmpl w:val="BC405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F27596"/>
    <w:multiLevelType w:val="hybridMultilevel"/>
    <w:tmpl w:val="B1243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B64676"/>
    <w:multiLevelType w:val="hybridMultilevel"/>
    <w:tmpl w:val="A37EC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72501E"/>
    <w:multiLevelType w:val="hybridMultilevel"/>
    <w:tmpl w:val="CEDA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14AD6"/>
    <w:multiLevelType w:val="multilevel"/>
    <w:tmpl w:val="101421D2"/>
    <w:lvl w:ilvl="0">
      <w:start w:val="3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2" w:hanging="2160"/>
      </w:pPr>
      <w:rPr>
        <w:rFonts w:hint="default"/>
      </w:rPr>
    </w:lvl>
  </w:abstractNum>
  <w:abstractNum w:abstractNumId="13">
    <w:nsid w:val="6A382CFD"/>
    <w:multiLevelType w:val="multilevel"/>
    <w:tmpl w:val="B008B15C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eastAsia="Sylfaen"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eastAsia="Sylfaen"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eastAsia="Sylfaen"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eastAsia="Sylfaen"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eastAsia="Sylfae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eastAsia="Sylfaen"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eastAsia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eastAsia="Sylfaen" w:hint="default"/>
      </w:rPr>
    </w:lvl>
  </w:abstractNum>
  <w:abstractNum w:abstractNumId="14">
    <w:nsid w:val="78E9495F"/>
    <w:multiLevelType w:val="hybridMultilevel"/>
    <w:tmpl w:val="17F0B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E6112D0"/>
    <w:multiLevelType w:val="hybridMultilevel"/>
    <w:tmpl w:val="C8C60FA0"/>
    <w:lvl w:ilvl="0" w:tplc="6DA01DD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63"/>
    <w:rsid w:val="00021E57"/>
    <w:rsid w:val="00023F07"/>
    <w:rsid w:val="00096247"/>
    <w:rsid w:val="000B650E"/>
    <w:rsid w:val="00123808"/>
    <w:rsid w:val="00146715"/>
    <w:rsid w:val="00182EAC"/>
    <w:rsid w:val="00187EA2"/>
    <w:rsid w:val="001973A0"/>
    <w:rsid w:val="001C5F9E"/>
    <w:rsid w:val="001D3AED"/>
    <w:rsid w:val="001F4CE1"/>
    <w:rsid w:val="00216CDB"/>
    <w:rsid w:val="00222263"/>
    <w:rsid w:val="002347D0"/>
    <w:rsid w:val="00257EE8"/>
    <w:rsid w:val="002A34E1"/>
    <w:rsid w:val="002D6826"/>
    <w:rsid w:val="002F4943"/>
    <w:rsid w:val="003018E2"/>
    <w:rsid w:val="003035C5"/>
    <w:rsid w:val="003520EA"/>
    <w:rsid w:val="0036130B"/>
    <w:rsid w:val="003B4070"/>
    <w:rsid w:val="003E5CDB"/>
    <w:rsid w:val="003E78B6"/>
    <w:rsid w:val="004241B5"/>
    <w:rsid w:val="00457A08"/>
    <w:rsid w:val="00477485"/>
    <w:rsid w:val="004810A9"/>
    <w:rsid w:val="00492726"/>
    <w:rsid w:val="004A6CEA"/>
    <w:rsid w:val="004B1492"/>
    <w:rsid w:val="004B497B"/>
    <w:rsid w:val="004C3AD1"/>
    <w:rsid w:val="004C7BE9"/>
    <w:rsid w:val="00551984"/>
    <w:rsid w:val="00562757"/>
    <w:rsid w:val="005E5ABF"/>
    <w:rsid w:val="00626653"/>
    <w:rsid w:val="00685B9F"/>
    <w:rsid w:val="00694A28"/>
    <w:rsid w:val="006B7ACC"/>
    <w:rsid w:val="006D1ABA"/>
    <w:rsid w:val="00713BD9"/>
    <w:rsid w:val="00737073"/>
    <w:rsid w:val="00737159"/>
    <w:rsid w:val="0074424F"/>
    <w:rsid w:val="00787973"/>
    <w:rsid w:val="007A0EAA"/>
    <w:rsid w:val="007B2E44"/>
    <w:rsid w:val="007B34E8"/>
    <w:rsid w:val="007B5004"/>
    <w:rsid w:val="007B77BC"/>
    <w:rsid w:val="0081027E"/>
    <w:rsid w:val="00834634"/>
    <w:rsid w:val="00857B6D"/>
    <w:rsid w:val="00887913"/>
    <w:rsid w:val="008A59BA"/>
    <w:rsid w:val="00921908"/>
    <w:rsid w:val="00922E1C"/>
    <w:rsid w:val="009A5C2C"/>
    <w:rsid w:val="009B5BA7"/>
    <w:rsid w:val="009C3380"/>
    <w:rsid w:val="009C7700"/>
    <w:rsid w:val="009F63B6"/>
    <w:rsid w:val="00A01E45"/>
    <w:rsid w:val="00A06415"/>
    <w:rsid w:val="00A139D4"/>
    <w:rsid w:val="00A41D89"/>
    <w:rsid w:val="00A713B2"/>
    <w:rsid w:val="00A71B64"/>
    <w:rsid w:val="00A75020"/>
    <w:rsid w:val="00A84B76"/>
    <w:rsid w:val="00A97B57"/>
    <w:rsid w:val="00AA606B"/>
    <w:rsid w:val="00AE05E8"/>
    <w:rsid w:val="00AF7496"/>
    <w:rsid w:val="00B03487"/>
    <w:rsid w:val="00B06E8D"/>
    <w:rsid w:val="00B217E4"/>
    <w:rsid w:val="00B30888"/>
    <w:rsid w:val="00B315A1"/>
    <w:rsid w:val="00B32E31"/>
    <w:rsid w:val="00B52836"/>
    <w:rsid w:val="00B6410E"/>
    <w:rsid w:val="00BD1011"/>
    <w:rsid w:val="00BD5E18"/>
    <w:rsid w:val="00BD5F95"/>
    <w:rsid w:val="00BE0CA3"/>
    <w:rsid w:val="00C30440"/>
    <w:rsid w:val="00C30C0D"/>
    <w:rsid w:val="00C70BA8"/>
    <w:rsid w:val="00C73119"/>
    <w:rsid w:val="00C9603D"/>
    <w:rsid w:val="00CA3DD8"/>
    <w:rsid w:val="00CB417D"/>
    <w:rsid w:val="00CB5663"/>
    <w:rsid w:val="00CD6F14"/>
    <w:rsid w:val="00CF36D8"/>
    <w:rsid w:val="00D01017"/>
    <w:rsid w:val="00D7599D"/>
    <w:rsid w:val="00D865C5"/>
    <w:rsid w:val="00DA69D0"/>
    <w:rsid w:val="00DC2FFF"/>
    <w:rsid w:val="00DC5ABF"/>
    <w:rsid w:val="00E00A64"/>
    <w:rsid w:val="00E03F4A"/>
    <w:rsid w:val="00E11F31"/>
    <w:rsid w:val="00E97AFC"/>
    <w:rsid w:val="00EA2DC0"/>
    <w:rsid w:val="00EA6EEB"/>
    <w:rsid w:val="00ED67FF"/>
    <w:rsid w:val="00F15CA6"/>
    <w:rsid w:val="00F27E03"/>
    <w:rsid w:val="00F41C79"/>
    <w:rsid w:val="00F41F13"/>
    <w:rsid w:val="00F4524B"/>
    <w:rsid w:val="00F47E36"/>
    <w:rsid w:val="00F62106"/>
    <w:rsid w:val="00F71CF5"/>
    <w:rsid w:val="00F72106"/>
    <w:rsid w:val="00F732BB"/>
    <w:rsid w:val="00FA53F3"/>
    <w:rsid w:val="00FB0AD8"/>
    <w:rsid w:val="00FC5FF5"/>
    <w:rsid w:val="00FF4D8A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85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1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C7BE9"/>
    <w:rPr>
      <w:rFonts w:ascii="Times New Roman" w:eastAsia="Times New Roman" w:hAnsi="Times New Roman" w:cs="Times New Roman"/>
      <w:b/>
      <w:bCs/>
      <w:spacing w:val="7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C7B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C7BE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C7B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BE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C7BE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0"/>
      <w:szCs w:val="30"/>
    </w:rPr>
  </w:style>
  <w:style w:type="paragraph" w:customStyle="1" w:styleId="11">
    <w:name w:val="Основной текст1"/>
    <w:basedOn w:val="a"/>
    <w:link w:val="a6"/>
    <w:rsid w:val="004C7BE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7BE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AE05E8"/>
    <w:pPr>
      <w:widowControl w:val="0"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F4943"/>
    <w:pPr>
      <w:widowControl w:val="0"/>
      <w:shd w:val="clear" w:color="auto" w:fill="FFFFFF"/>
      <w:spacing w:before="600" w:after="0" w:line="326" w:lineRule="exact"/>
      <w:ind w:hanging="880"/>
      <w:jc w:val="both"/>
    </w:pPr>
    <w:rPr>
      <w:rFonts w:ascii="Sylfaen" w:eastAsia="Sylfaen" w:hAnsi="Sylfaen" w:cs="Sylfaen"/>
      <w:spacing w:val="3"/>
    </w:rPr>
  </w:style>
  <w:style w:type="table" w:styleId="a9">
    <w:name w:val="Table Grid"/>
    <w:basedOn w:val="a1"/>
    <w:uiPriority w:val="59"/>
    <w:rsid w:val="002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4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1C5F9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D1A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1A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1A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1A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1AB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uiPriority w:val="22"/>
    <w:qFormat/>
    <w:rsid w:val="00857B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1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C7B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C7BE9"/>
    <w:rPr>
      <w:rFonts w:ascii="Times New Roman" w:eastAsia="Times New Roman" w:hAnsi="Times New Roman" w:cs="Times New Roman"/>
      <w:b/>
      <w:bCs/>
      <w:spacing w:val="70"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4C7B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C7BE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C7BE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BE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C7BE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0"/>
      <w:szCs w:val="30"/>
    </w:rPr>
  </w:style>
  <w:style w:type="paragraph" w:customStyle="1" w:styleId="11">
    <w:name w:val="Основной текст1"/>
    <w:basedOn w:val="a"/>
    <w:link w:val="a6"/>
    <w:rsid w:val="004C7BE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C7BE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AE05E8"/>
    <w:pPr>
      <w:widowControl w:val="0"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0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2"/>
    <w:basedOn w:val="a"/>
    <w:rsid w:val="002F4943"/>
    <w:pPr>
      <w:widowControl w:val="0"/>
      <w:shd w:val="clear" w:color="auto" w:fill="FFFFFF"/>
      <w:spacing w:before="600" w:after="0" w:line="326" w:lineRule="exact"/>
      <w:ind w:hanging="880"/>
      <w:jc w:val="both"/>
    </w:pPr>
    <w:rPr>
      <w:rFonts w:ascii="Sylfaen" w:eastAsia="Sylfaen" w:hAnsi="Sylfaen" w:cs="Sylfaen"/>
      <w:spacing w:val="3"/>
    </w:rPr>
  </w:style>
  <w:style w:type="table" w:styleId="a9">
    <w:name w:val="Table Grid"/>
    <w:basedOn w:val="a1"/>
    <w:uiPriority w:val="59"/>
    <w:rsid w:val="002F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F49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1C5F9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D1A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1A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1A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1A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1A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90CD-AA99-41A1-88D2-FF096B73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Лилия Алексеевна Хватцева</cp:lastModifiedBy>
  <cp:revision>58</cp:revision>
  <cp:lastPrinted>2021-04-28T10:09:00Z</cp:lastPrinted>
  <dcterms:created xsi:type="dcterms:W3CDTF">2018-08-15T13:58:00Z</dcterms:created>
  <dcterms:modified xsi:type="dcterms:W3CDTF">2021-10-07T09:16:00Z</dcterms:modified>
</cp:coreProperties>
</file>